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B9D09" w14:textId="7D0E8124" w:rsidR="00E25A17" w:rsidRPr="00E25A17" w:rsidRDefault="00E25A17" w:rsidP="00E25A17">
      <w:pPr>
        <w:pStyle w:val="CRCoverPage"/>
        <w:tabs>
          <w:tab w:val="right" w:pos="9639"/>
        </w:tabs>
        <w:spacing w:after="0"/>
        <w:rPr>
          <w:rFonts w:eastAsia="ＭＳ 明朝"/>
          <w:b/>
          <w:noProof/>
          <w:sz w:val="28"/>
          <w:lang w:val="x-none" w:eastAsia="ja-JP"/>
        </w:rPr>
      </w:pPr>
      <w:r w:rsidRPr="001A50D8">
        <w:rPr>
          <w:b/>
          <w:noProof/>
          <w:sz w:val="24"/>
        </w:rPr>
        <w:t>3GPP TSG-RAN WG4 Meeting #8</w:t>
      </w:r>
      <w:r w:rsidR="00164E6C">
        <w:rPr>
          <w:b/>
          <w:noProof/>
          <w:sz w:val="24"/>
        </w:rPr>
        <w:t>4</w:t>
      </w:r>
      <w:r w:rsidRPr="007A17C3">
        <w:rPr>
          <w:b/>
          <w:noProof/>
          <w:sz w:val="24"/>
        </w:rPr>
        <w:t xml:space="preserve"> </w:t>
      </w:r>
      <w:r w:rsidRPr="007A17C3">
        <w:rPr>
          <w:b/>
          <w:noProof/>
          <w:sz w:val="28"/>
        </w:rPr>
        <w:tab/>
      </w:r>
      <w:r w:rsidR="00B95A61" w:rsidRPr="00B95A61">
        <w:rPr>
          <w:b/>
          <w:noProof/>
          <w:sz w:val="28"/>
        </w:rPr>
        <w:t>R4-1708902</w:t>
      </w:r>
    </w:p>
    <w:p w14:paraId="58B43B0F" w14:textId="19AF5746" w:rsidR="00E25A17" w:rsidRPr="007753F2" w:rsidRDefault="00B95A61" w:rsidP="00E25A17">
      <w:pPr>
        <w:pStyle w:val="3GPPHeader"/>
        <w:rPr>
          <w:lang w:val="en-US"/>
        </w:rPr>
      </w:pPr>
      <w:r>
        <w:rPr>
          <w:szCs w:val="24"/>
        </w:rPr>
        <w:t>Berlin</w:t>
      </w:r>
      <w:r>
        <w:rPr>
          <w:noProof/>
        </w:rPr>
        <w:t>, Germany, 21</w:t>
      </w:r>
      <w:r>
        <w:rPr>
          <w:noProof/>
          <w:vertAlign w:val="superscript"/>
        </w:rPr>
        <w:t>st</w:t>
      </w:r>
      <w:r>
        <w:rPr>
          <w:noProof/>
        </w:rPr>
        <w:t xml:space="preserve"> – 2</w:t>
      </w:r>
      <w:r>
        <w:rPr>
          <w:b w:val="0"/>
          <w:sz w:val="20"/>
        </w:rPr>
        <w:fldChar w:fldCharType="begin"/>
      </w:r>
      <w:r>
        <w:instrText xml:space="preserve"> DOCPROPERTY  EndDate  \* MERGEFORMAT </w:instrText>
      </w:r>
      <w:r>
        <w:rPr>
          <w:b w:val="0"/>
          <w:sz w:val="20"/>
        </w:rPr>
        <w:fldChar w:fldCharType="separate"/>
      </w:r>
      <w:r>
        <w:rPr>
          <w:noProof/>
        </w:rPr>
        <w:t>5</w:t>
      </w:r>
      <w:r w:rsidRPr="00B6437C">
        <w:rPr>
          <w:noProof/>
          <w:vertAlign w:val="superscript"/>
        </w:rPr>
        <w:t>th</w:t>
      </w:r>
      <w:r>
        <w:rPr>
          <w:noProof/>
        </w:rPr>
        <w:t xml:space="preserve"> August</w:t>
      </w:r>
      <w:r w:rsidRPr="00BA51D9">
        <w:rPr>
          <w:noProof/>
        </w:rPr>
        <w:t xml:space="preserve"> </w:t>
      </w:r>
      <w:r>
        <w:rPr>
          <w:noProof/>
        </w:rPr>
        <w:t>2017</w:t>
      </w:r>
      <w:r>
        <w:rPr>
          <w:b w:val="0"/>
          <w:noProof/>
        </w:rPr>
        <w:fldChar w:fldCharType="end"/>
      </w:r>
    </w:p>
    <w:p w14:paraId="1C685452" w14:textId="77777777" w:rsidR="00E43D4D" w:rsidRPr="00E53F32" w:rsidRDefault="00E43D4D" w:rsidP="00BE4DD1">
      <w:pPr>
        <w:pStyle w:val="a5"/>
        <w:jc w:val="both"/>
      </w:pPr>
    </w:p>
    <w:p w14:paraId="697795CB" w14:textId="4C20C494" w:rsidR="00E43D4D" w:rsidRPr="00E46026" w:rsidRDefault="00E43D4D" w:rsidP="00BE4DD1">
      <w:pPr>
        <w:tabs>
          <w:tab w:val="left" w:pos="1985"/>
        </w:tabs>
        <w:jc w:val="both"/>
        <w:rPr>
          <w:rFonts w:ascii="Arial" w:eastAsia="ＭＳ 明朝" w:hAnsi="Arial"/>
          <w:sz w:val="24"/>
          <w:lang w:val="en-US" w:eastAsia="ja-JP"/>
        </w:rPr>
      </w:pPr>
      <w:r>
        <w:rPr>
          <w:rFonts w:ascii="Arial" w:hAnsi="Arial"/>
          <w:b/>
          <w:sz w:val="24"/>
          <w:lang w:val="en-US"/>
        </w:rPr>
        <w:t>Agenda item:</w:t>
      </w:r>
      <w:r>
        <w:rPr>
          <w:rFonts w:ascii="Arial" w:hAnsi="Arial"/>
          <w:sz w:val="24"/>
          <w:lang w:val="en-US"/>
        </w:rPr>
        <w:tab/>
      </w:r>
      <w:r w:rsidR="00B95A61">
        <w:rPr>
          <w:rFonts w:ascii="Arial" w:eastAsia="ＭＳ 明朝" w:hAnsi="Arial"/>
          <w:sz w:val="24"/>
          <w:lang w:val="en-US" w:eastAsia="ja-JP"/>
        </w:rPr>
        <w:t>9</w:t>
      </w:r>
      <w:r w:rsidR="00E46026">
        <w:rPr>
          <w:rFonts w:ascii="Arial" w:eastAsia="ＭＳ 明朝" w:hAnsi="Arial" w:hint="eastAsia"/>
          <w:sz w:val="24"/>
          <w:lang w:val="en-US" w:eastAsia="ja-JP"/>
        </w:rPr>
        <w:t>.</w:t>
      </w:r>
      <w:r w:rsidR="00B95A61">
        <w:rPr>
          <w:rFonts w:ascii="Arial" w:eastAsia="ＭＳ 明朝" w:hAnsi="Arial"/>
          <w:sz w:val="24"/>
          <w:lang w:val="en-US" w:eastAsia="ja-JP"/>
        </w:rPr>
        <w:t>4.</w:t>
      </w:r>
      <w:r w:rsidR="000546A6">
        <w:rPr>
          <w:rFonts w:ascii="Arial" w:eastAsia="ＭＳ 明朝" w:hAnsi="Arial" w:hint="eastAsia"/>
          <w:sz w:val="24"/>
          <w:lang w:val="en-US" w:eastAsia="ja-JP"/>
        </w:rPr>
        <w:t>1</w:t>
      </w:r>
    </w:p>
    <w:p w14:paraId="2BBA7BF1" w14:textId="307A4491" w:rsidR="00E43D4D" w:rsidRDefault="00E43D4D" w:rsidP="00BE4DD1">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F17893" w:rsidRPr="0078647D">
        <w:rPr>
          <w:rFonts w:ascii="Arial" w:hAnsi="Arial" w:hint="eastAsia"/>
          <w:sz w:val="24"/>
          <w:lang w:val="en-US" w:eastAsia="ja-JP"/>
        </w:rPr>
        <w:t>NTT DOCOMO, INC.</w:t>
      </w:r>
    </w:p>
    <w:p w14:paraId="704B1584" w14:textId="6BFE1AC9" w:rsidR="00860498" w:rsidRPr="003B6931" w:rsidRDefault="00E43D4D" w:rsidP="00BE4DD1">
      <w:pPr>
        <w:tabs>
          <w:tab w:val="left" w:pos="1985"/>
        </w:tabs>
        <w:ind w:left="1980" w:hanging="1980"/>
        <w:jc w:val="both"/>
        <w:rPr>
          <w:rFonts w:ascii="Arial" w:eastAsia="ＭＳ 明朝"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95A61">
        <w:rPr>
          <w:b/>
        </w:rPr>
        <w:t>Evening AH minutes for NR UE RF</w:t>
      </w:r>
    </w:p>
    <w:p w14:paraId="0539B97D" w14:textId="4BB8EF1E"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F17893">
        <w:rPr>
          <w:rFonts w:ascii="Arial" w:hAnsi="Arial" w:hint="eastAsia"/>
          <w:sz w:val="24"/>
          <w:lang w:val="en-US" w:eastAsia="ja-JP"/>
        </w:rPr>
        <w:t>Approval</w:t>
      </w:r>
    </w:p>
    <w:p w14:paraId="39B29931" w14:textId="55967EBC" w:rsidR="0042352E" w:rsidRDefault="00B95A61" w:rsidP="00BE4DD1">
      <w:pPr>
        <w:pStyle w:val="10"/>
        <w:tabs>
          <w:tab w:val="clear" w:pos="432"/>
          <w:tab w:val="num" w:pos="522"/>
        </w:tabs>
        <w:ind w:left="522" w:hanging="522"/>
        <w:jc w:val="both"/>
        <w:rPr>
          <w:lang w:val="en-US"/>
        </w:rPr>
      </w:pPr>
      <w:r>
        <w:rPr>
          <w:lang w:val="en-US"/>
        </w:rPr>
        <w:t>Agenda</w:t>
      </w:r>
    </w:p>
    <w:p w14:paraId="4CCD22A4" w14:textId="33FF57BA" w:rsidR="007A440A" w:rsidRPr="00C71D47" w:rsidRDefault="00F17893" w:rsidP="007A440A">
      <w:pPr>
        <w:jc w:val="both"/>
        <w:rPr>
          <w:rFonts w:eastAsia="ＭＳ 明朝"/>
          <w:u w:val="single"/>
        </w:rPr>
      </w:pPr>
      <w:r w:rsidRPr="00C71D47">
        <w:rPr>
          <w:lang w:val="en-US" w:eastAsia="ja-JP"/>
        </w:rPr>
        <w:t>The contribution summarizes minutes of eveni</w:t>
      </w:r>
      <w:r w:rsidR="00862A39" w:rsidRPr="00C71D47">
        <w:rPr>
          <w:lang w:val="en-US" w:eastAsia="ja-JP"/>
        </w:rPr>
        <w:t>ng AH meeting</w:t>
      </w:r>
      <w:r w:rsidR="00E55047">
        <w:rPr>
          <w:rFonts w:eastAsia="ＭＳ 明朝"/>
          <w:lang w:val="en-US" w:eastAsia="ja-JP"/>
        </w:rPr>
        <w:t xml:space="preserve"> where the following topics are handled.</w:t>
      </w:r>
    </w:p>
    <w:p w14:paraId="63CD2625" w14:textId="04C4E223" w:rsidR="007673DD" w:rsidRPr="00C71D47" w:rsidRDefault="00B95A61" w:rsidP="00B95A61">
      <w:pPr>
        <w:pStyle w:val="aff4"/>
        <w:numPr>
          <w:ilvl w:val="0"/>
          <w:numId w:val="11"/>
        </w:numPr>
        <w:rPr>
          <w:rFonts w:eastAsia="ＭＳ 明朝"/>
          <w:lang w:eastAsia="ja-JP"/>
        </w:rPr>
      </w:pPr>
      <w:r>
        <w:rPr>
          <w:rFonts w:eastAsia="ＭＳ 明朝"/>
          <w:lang w:eastAsia="ja-JP"/>
        </w:rPr>
        <w:t xml:space="preserve">MPR simulation assumptions </w:t>
      </w:r>
      <w:r w:rsidRPr="00B95A61">
        <w:rPr>
          <w:rFonts w:eastAsia="ＭＳ 明朝"/>
          <w:lang w:eastAsia="ja-JP"/>
        </w:rPr>
        <w:t>for sub-6 GHz</w:t>
      </w:r>
    </w:p>
    <w:p w14:paraId="68F9A638" w14:textId="15306AD7" w:rsidR="00CA6F77" w:rsidRDefault="00B95A61" w:rsidP="00B95A61">
      <w:pPr>
        <w:pStyle w:val="aff4"/>
        <w:numPr>
          <w:ilvl w:val="0"/>
          <w:numId w:val="11"/>
        </w:numPr>
        <w:rPr>
          <w:rFonts w:eastAsia="ＭＳ 明朝"/>
          <w:lang w:eastAsia="ja-JP"/>
        </w:rPr>
      </w:pPr>
      <w:r w:rsidRPr="00B95A61">
        <w:rPr>
          <w:rFonts w:eastAsia="ＭＳ 明朝"/>
          <w:lang w:eastAsia="ja-JP"/>
        </w:rPr>
        <w:t>LTE - NR band combinations with large Rx MSD</w:t>
      </w:r>
    </w:p>
    <w:p w14:paraId="352C52BB" w14:textId="6CB3BAC4" w:rsidR="00B75EF3" w:rsidRPr="00B95A61" w:rsidRDefault="00B95A61" w:rsidP="00B95A61">
      <w:pPr>
        <w:pStyle w:val="aff4"/>
        <w:numPr>
          <w:ilvl w:val="0"/>
          <w:numId w:val="11"/>
        </w:numPr>
        <w:rPr>
          <w:rFonts w:eastAsia="SimSun"/>
        </w:rPr>
      </w:pPr>
      <w:r>
        <w:rPr>
          <w:rFonts w:eastAsia="ＭＳ 明朝"/>
          <w:lang w:eastAsia="ja-JP"/>
        </w:rPr>
        <w:t>P</w:t>
      </w:r>
      <w:r w:rsidRPr="00B95A61">
        <w:rPr>
          <w:rFonts w:eastAsia="ＭＳ 明朝"/>
          <w:lang w:eastAsia="ja-JP"/>
        </w:rPr>
        <w:t>ower class and power control</w:t>
      </w:r>
      <w:r>
        <w:rPr>
          <w:rFonts w:eastAsia="ＭＳ 明朝"/>
          <w:lang w:eastAsia="ja-JP"/>
        </w:rPr>
        <w:t xml:space="preserve"> for mm Wave</w:t>
      </w:r>
    </w:p>
    <w:p w14:paraId="4B1CD5B5" w14:textId="77777777" w:rsidR="00B95A61" w:rsidRPr="00B95A61" w:rsidRDefault="00B95A61" w:rsidP="00B95A61">
      <w:pPr>
        <w:pStyle w:val="10"/>
        <w:rPr>
          <w:lang w:val="en-US"/>
        </w:rPr>
      </w:pPr>
      <w:r w:rsidRPr="00B95A61">
        <w:rPr>
          <w:lang w:val="en-US"/>
        </w:rPr>
        <w:t>MPR simulation assumptions for sub-6 GHz</w:t>
      </w:r>
    </w:p>
    <w:p w14:paraId="70238FD6" w14:textId="77777777" w:rsidR="00B95A61" w:rsidRPr="00C71D47" w:rsidRDefault="00B95A61" w:rsidP="00B95A61">
      <w:pPr>
        <w:pStyle w:val="aff4"/>
        <w:numPr>
          <w:ilvl w:val="0"/>
          <w:numId w:val="11"/>
        </w:numPr>
        <w:rPr>
          <w:rFonts w:eastAsia="ＭＳ 明朝"/>
          <w:lang w:eastAsia="ja-JP"/>
        </w:rPr>
      </w:pPr>
      <w:r>
        <w:rPr>
          <w:rFonts w:eastAsia="ＭＳ 明朝"/>
          <w:lang w:eastAsia="ja-JP"/>
        </w:rPr>
        <w:t xml:space="preserve">MPR simulation assumptions </w:t>
      </w:r>
      <w:r w:rsidRPr="00B95A61">
        <w:rPr>
          <w:rFonts w:eastAsia="ＭＳ 明朝"/>
          <w:lang w:eastAsia="ja-JP"/>
        </w:rPr>
        <w:t>for sub-6 GHz</w:t>
      </w:r>
    </w:p>
    <w:p w14:paraId="0C7A0765" w14:textId="40AA27F2" w:rsidR="00B95A61" w:rsidRPr="00B95A61" w:rsidRDefault="00B95A61" w:rsidP="00B95A61">
      <w:pPr>
        <w:rPr>
          <w:rFonts w:eastAsia="ＭＳ 明朝"/>
          <w:lang w:eastAsia="ja-JP"/>
        </w:rPr>
      </w:pPr>
      <w:r>
        <w:rPr>
          <w:rFonts w:eastAsia="ＭＳ 明朝"/>
          <w:lang w:eastAsia="ja-JP"/>
        </w:rPr>
        <w:object w:dxaOrig="2040" w:dyaOrig="1400" w14:anchorId="6D2FC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8.85pt" o:ole="">
            <v:imagedata r:id="rId8" o:title=""/>
          </v:shape>
          <o:OLEObject Type="Embed" ProgID="Package" ShapeID="_x0000_i1025" DrawAspect="Icon" ObjectID="_1565086536" r:id="rId9"/>
        </w:object>
      </w:r>
    </w:p>
    <w:p w14:paraId="034AB21D" w14:textId="509BDB2C" w:rsidR="00104B1F" w:rsidRPr="00104B1F" w:rsidRDefault="00104B1F" w:rsidP="00104B1F">
      <w:pPr>
        <w:pStyle w:val="aff4"/>
        <w:numPr>
          <w:ilvl w:val="0"/>
          <w:numId w:val="22"/>
        </w:numPr>
        <w:rPr>
          <w:rFonts w:eastAsia="ＭＳ 明朝"/>
          <w:b/>
          <w:lang w:eastAsia="ja-JP"/>
        </w:rPr>
      </w:pPr>
      <w:r w:rsidRPr="00104B1F">
        <w:rPr>
          <w:rFonts w:eastAsia="SimSun"/>
          <w:b/>
        </w:rPr>
        <w:t>PA calibration point</w:t>
      </w:r>
      <w:r w:rsidRPr="00104B1F">
        <w:rPr>
          <w:rFonts w:eastAsia="SimSun"/>
          <w:b/>
        </w:rPr>
        <w:t>(slide 4)</w:t>
      </w:r>
    </w:p>
    <w:p w14:paraId="2D152A34" w14:textId="77777777" w:rsidR="00104B1F" w:rsidRDefault="00104B1F" w:rsidP="0065407F">
      <w:pPr>
        <w:pStyle w:val="aff4"/>
        <w:numPr>
          <w:ilvl w:val="1"/>
          <w:numId w:val="22"/>
        </w:numPr>
        <w:rPr>
          <w:rFonts w:eastAsia="ＭＳ 明朝"/>
          <w:lang w:eastAsia="ja-JP"/>
        </w:rPr>
      </w:pPr>
      <w:r w:rsidRPr="00104B1F">
        <w:rPr>
          <w:rFonts w:eastAsia="ＭＳ 明朝"/>
          <w:lang w:eastAsia="ja-JP"/>
        </w:rPr>
        <w:t>Proposal 1: PA calibration point: No MPR allowed for 100 RB QPSK DFT-s-OFDM (15KHz SCS) signal</w:t>
      </w:r>
      <w:r>
        <w:rPr>
          <w:rFonts w:eastAsia="ＭＳ 明朝"/>
          <w:lang w:eastAsia="ja-JP"/>
        </w:rPr>
        <w:t xml:space="preserve"> </w:t>
      </w:r>
    </w:p>
    <w:p w14:paraId="7CB4979B" w14:textId="75D9A32F" w:rsidR="00104B1F" w:rsidRPr="00104B1F" w:rsidRDefault="00104B1F" w:rsidP="00104B1F">
      <w:pPr>
        <w:pStyle w:val="aff4"/>
        <w:numPr>
          <w:ilvl w:val="1"/>
          <w:numId w:val="22"/>
        </w:numPr>
        <w:rPr>
          <w:rFonts w:eastAsia="ＭＳ 明朝"/>
          <w:lang w:eastAsia="ja-JP"/>
        </w:rPr>
      </w:pPr>
      <w:r w:rsidRPr="00104B1F">
        <w:rPr>
          <w:rFonts w:eastAsia="ＭＳ 明朝"/>
          <w:lang w:eastAsia="ja-JP"/>
        </w:rPr>
        <w:t>Proposal 2:</w:t>
      </w:r>
      <w:r>
        <w:rPr>
          <w:rFonts w:eastAsia="ＭＳ 明朝"/>
          <w:lang w:eastAsia="ja-JP"/>
        </w:rPr>
        <w:t xml:space="preserve"> </w:t>
      </w:r>
      <w:r w:rsidRPr="00104B1F">
        <w:rPr>
          <w:rFonts w:eastAsia="ＭＳ 明朝"/>
          <w:lang w:eastAsia="ja-JP"/>
        </w:rPr>
        <w:t>The PA was calibrated to the conventional LTE reference i.e. 1 dB MPR for 100 RB QPSK DFT-s-OFDM (15KHz SCS) signal</w:t>
      </w:r>
    </w:p>
    <w:p w14:paraId="25BA2140" w14:textId="62F0320E" w:rsidR="00104B1F" w:rsidRDefault="00104B1F" w:rsidP="00104B1F">
      <w:pPr>
        <w:widowControl w:val="0"/>
        <w:spacing w:after="0"/>
        <w:jc w:val="both"/>
        <w:rPr>
          <w:rFonts w:eastAsia="SimSun"/>
        </w:rPr>
      </w:pPr>
      <w:r>
        <w:rPr>
          <w:rFonts w:eastAsia="SimSun"/>
        </w:rPr>
        <w:t>KDDI: Support Proposal 1.</w:t>
      </w:r>
    </w:p>
    <w:p w14:paraId="709A5FB3" w14:textId="42715DE5" w:rsidR="00104B1F" w:rsidRDefault="00104B1F" w:rsidP="00104B1F">
      <w:pPr>
        <w:widowControl w:val="0"/>
        <w:spacing w:after="0"/>
        <w:jc w:val="both"/>
        <w:rPr>
          <w:rFonts w:eastAsia="SimSun"/>
        </w:rPr>
      </w:pPr>
      <w:r>
        <w:rPr>
          <w:rFonts w:eastAsia="SimSun"/>
        </w:rPr>
        <w:t xml:space="preserve">DCM: </w:t>
      </w:r>
      <w:r>
        <w:rPr>
          <w:rFonts w:eastAsia="SimSun"/>
        </w:rPr>
        <w:t>S</w:t>
      </w:r>
      <w:r>
        <w:rPr>
          <w:rFonts w:eastAsia="SimSun"/>
        </w:rPr>
        <w:t xml:space="preserve">upport P1 if </w:t>
      </w:r>
      <w:r>
        <w:rPr>
          <w:rFonts w:eastAsia="SimSun"/>
        </w:rPr>
        <w:t xml:space="preserve">the impact of the P1 on </w:t>
      </w:r>
      <w:r>
        <w:rPr>
          <w:rFonts w:eastAsia="SimSun"/>
        </w:rPr>
        <w:t xml:space="preserve">power consumption is </w:t>
      </w:r>
      <w:r>
        <w:rPr>
          <w:rFonts w:eastAsia="SimSun"/>
        </w:rPr>
        <w:t xml:space="preserve">a </w:t>
      </w:r>
      <w:r>
        <w:rPr>
          <w:rFonts w:eastAsia="SimSun"/>
        </w:rPr>
        <w:t>reasonable level.</w:t>
      </w:r>
    </w:p>
    <w:p w14:paraId="6D5652DB" w14:textId="65A3528C" w:rsidR="00104B1F" w:rsidRDefault="00104B1F" w:rsidP="00104B1F">
      <w:pPr>
        <w:widowControl w:val="0"/>
        <w:spacing w:after="0"/>
        <w:jc w:val="both"/>
        <w:rPr>
          <w:rFonts w:eastAsia="SimSun"/>
        </w:rPr>
      </w:pPr>
      <w:r>
        <w:rPr>
          <w:rFonts w:eastAsia="SimSun"/>
        </w:rPr>
        <w:t xml:space="preserve">SBM: </w:t>
      </w:r>
      <w:r>
        <w:rPr>
          <w:rFonts w:eastAsia="SimSun"/>
        </w:rPr>
        <w:t>W</w:t>
      </w:r>
      <w:r>
        <w:rPr>
          <w:rFonts w:eastAsia="SimSun"/>
        </w:rPr>
        <w:t>e</w:t>
      </w:r>
      <w:r>
        <w:rPr>
          <w:rFonts w:eastAsia="SimSun"/>
        </w:rPr>
        <w:t xml:space="preserve"> would like to check if there are</w:t>
      </w:r>
      <w:r>
        <w:rPr>
          <w:rFonts w:eastAsia="SimSun"/>
        </w:rPr>
        <w:t xml:space="preserve"> any penalt</w:t>
      </w:r>
      <w:r>
        <w:rPr>
          <w:rFonts w:eastAsia="SimSun"/>
        </w:rPr>
        <w:t>ies</w:t>
      </w:r>
      <w:r>
        <w:rPr>
          <w:rFonts w:eastAsia="SimSun"/>
        </w:rPr>
        <w:t xml:space="preserve"> or not.</w:t>
      </w:r>
    </w:p>
    <w:p w14:paraId="23B58D14" w14:textId="0BE04494" w:rsidR="00104B1F" w:rsidRDefault="00104B1F" w:rsidP="00104B1F">
      <w:pPr>
        <w:widowControl w:val="0"/>
        <w:spacing w:after="0"/>
        <w:jc w:val="both"/>
        <w:rPr>
          <w:rFonts w:eastAsia="SimSun"/>
        </w:rPr>
      </w:pPr>
      <w:r>
        <w:rPr>
          <w:rFonts w:eastAsia="SimSun"/>
        </w:rPr>
        <w:t xml:space="preserve">Qualcomm: About penalty for power consumption is </w:t>
      </w:r>
      <w:r>
        <w:rPr>
          <w:rFonts w:eastAsia="SimSun"/>
        </w:rPr>
        <w:t>for 4G and/or 5G?</w:t>
      </w:r>
    </w:p>
    <w:p w14:paraId="06F1F2F0" w14:textId="250E2164" w:rsidR="00104B1F" w:rsidRDefault="00104B1F" w:rsidP="00104B1F">
      <w:pPr>
        <w:widowControl w:val="0"/>
        <w:spacing w:after="0"/>
        <w:jc w:val="both"/>
        <w:rPr>
          <w:rFonts w:eastAsia="SimSun"/>
        </w:rPr>
      </w:pPr>
      <w:r>
        <w:rPr>
          <w:rFonts w:eastAsia="SimSun"/>
        </w:rPr>
        <w:t xml:space="preserve">SBM: </w:t>
      </w:r>
      <w:r>
        <w:rPr>
          <w:rFonts w:eastAsia="SimSun"/>
        </w:rPr>
        <w:t xml:space="preserve">We are </w:t>
      </w:r>
      <w:r>
        <w:rPr>
          <w:rFonts w:eastAsia="SimSun"/>
        </w:rPr>
        <w:t xml:space="preserve">not sure what the 5G like to be…at least could be </w:t>
      </w:r>
      <w:r>
        <w:rPr>
          <w:rFonts w:eastAsia="SimSun"/>
        </w:rPr>
        <w:t>equivalent to 4G.</w:t>
      </w:r>
    </w:p>
    <w:p w14:paraId="0B019D49" w14:textId="77777777" w:rsidR="00104B1F" w:rsidRDefault="00104B1F" w:rsidP="00104B1F">
      <w:pPr>
        <w:widowControl w:val="0"/>
        <w:spacing w:after="0"/>
        <w:jc w:val="both"/>
        <w:rPr>
          <w:rFonts w:eastAsia="SimSun"/>
        </w:rPr>
      </w:pPr>
    </w:p>
    <w:p w14:paraId="18263CC7" w14:textId="77777777" w:rsidR="00104B1F" w:rsidRDefault="00104B1F" w:rsidP="00104B1F">
      <w:pPr>
        <w:widowControl w:val="0"/>
        <w:spacing w:after="0"/>
        <w:jc w:val="both"/>
        <w:rPr>
          <w:rFonts w:eastAsia="SimSun"/>
        </w:rPr>
      </w:pPr>
      <w:r w:rsidRPr="00104B1F">
        <w:rPr>
          <w:rFonts w:eastAsia="SimSun"/>
          <w:b/>
        </w:rPr>
        <w:t>Conclusion</w:t>
      </w:r>
      <w:r>
        <w:rPr>
          <w:rFonts w:eastAsia="SimSun"/>
        </w:rPr>
        <w:t>: No consensus</w:t>
      </w:r>
    </w:p>
    <w:p w14:paraId="3794F4EE" w14:textId="3327A654" w:rsidR="00104B1F" w:rsidRDefault="00104B1F" w:rsidP="00104B1F">
      <w:pPr>
        <w:widowControl w:val="0"/>
        <w:spacing w:after="0"/>
        <w:jc w:val="both"/>
        <w:rPr>
          <w:rFonts w:eastAsia="SimSun"/>
        </w:rPr>
      </w:pPr>
      <w:r>
        <w:rPr>
          <w:rFonts w:eastAsia="SimSun"/>
        </w:rPr>
        <w:t>Session chair note : Action point would be check how much benefit we can obtain from Proposal 1. SCS is improved in NR. Hence, if the protection requirements for victim system like PHS from NR Band 1 is the same, required power back off for NR would be larger than that for LTE if the PA calibration point is the same.</w:t>
      </w:r>
    </w:p>
    <w:p w14:paraId="2A23C96E" w14:textId="77777777" w:rsidR="00104B1F" w:rsidRDefault="00104B1F" w:rsidP="00104B1F">
      <w:pPr>
        <w:widowControl w:val="0"/>
        <w:spacing w:after="0"/>
        <w:jc w:val="both"/>
        <w:rPr>
          <w:rFonts w:eastAsia="SimSun"/>
        </w:rPr>
      </w:pPr>
    </w:p>
    <w:p w14:paraId="11CA0D84" w14:textId="5B4861A7" w:rsidR="00104B1F" w:rsidRPr="00104B1F" w:rsidRDefault="00104B1F" w:rsidP="00104B1F">
      <w:pPr>
        <w:pStyle w:val="aff4"/>
        <w:numPr>
          <w:ilvl w:val="0"/>
          <w:numId w:val="22"/>
        </w:numPr>
        <w:rPr>
          <w:rFonts w:eastAsia="ＭＳ 明朝"/>
          <w:b/>
          <w:lang w:eastAsia="ja-JP"/>
        </w:rPr>
      </w:pPr>
      <w:r w:rsidRPr="00104B1F">
        <w:rPr>
          <w:rFonts w:eastAsia="SimSun"/>
          <w:b/>
        </w:rPr>
        <w:t xml:space="preserve">Tx Modulator impairments </w:t>
      </w:r>
      <w:r w:rsidRPr="00104B1F">
        <w:rPr>
          <w:rFonts w:eastAsia="SimSun"/>
          <w:b/>
        </w:rPr>
        <w:t xml:space="preserve">(slide </w:t>
      </w:r>
      <w:r w:rsidRPr="00104B1F">
        <w:rPr>
          <w:rFonts w:eastAsia="SimSun"/>
          <w:b/>
        </w:rPr>
        <w:t>5</w:t>
      </w:r>
      <w:r w:rsidRPr="00104B1F">
        <w:rPr>
          <w:rFonts w:eastAsia="SimSun"/>
          <w:b/>
        </w:rPr>
        <w:t>)</w:t>
      </w:r>
    </w:p>
    <w:p w14:paraId="7DB64253" w14:textId="77777777" w:rsidR="00104B1F" w:rsidRDefault="00104B1F" w:rsidP="00104B1F">
      <w:pPr>
        <w:pStyle w:val="aff4"/>
        <w:numPr>
          <w:ilvl w:val="1"/>
          <w:numId w:val="22"/>
        </w:numPr>
        <w:rPr>
          <w:rFonts w:eastAsia="ＭＳ 明朝"/>
          <w:lang w:eastAsia="ja-JP"/>
        </w:rPr>
      </w:pPr>
      <w:r w:rsidRPr="00104B1F">
        <w:rPr>
          <w:rFonts w:eastAsia="ＭＳ 明朝"/>
          <w:lang w:eastAsia="ja-JP"/>
        </w:rPr>
        <w:t xml:space="preserve">Proposal 1: </w:t>
      </w:r>
    </w:p>
    <w:p w14:paraId="0F753B67" w14:textId="366AC727" w:rsidR="00104B1F" w:rsidRDefault="00104B1F" w:rsidP="00104B1F">
      <w:pPr>
        <w:pStyle w:val="aff4"/>
        <w:numPr>
          <w:ilvl w:val="3"/>
          <w:numId w:val="22"/>
        </w:numPr>
        <w:rPr>
          <w:rFonts w:eastAsia="ＭＳ 明朝"/>
          <w:lang w:eastAsia="ja-JP"/>
        </w:rPr>
      </w:pPr>
      <w:r w:rsidRPr="00104B1F">
        <w:rPr>
          <w:rFonts w:eastAsia="ＭＳ 明朝"/>
          <w:lang w:eastAsia="ja-JP"/>
        </w:rPr>
        <w:t>IQ suppression 30 dBc</w:t>
      </w:r>
      <w:r>
        <w:rPr>
          <w:rFonts w:eastAsia="ＭＳ 明朝"/>
          <w:lang w:eastAsia="ja-JP"/>
        </w:rPr>
        <w:t xml:space="preserve"> </w:t>
      </w:r>
    </w:p>
    <w:p w14:paraId="1ACFA719" w14:textId="6F7CB642" w:rsidR="00104B1F" w:rsidRDefault="00104B1F" w:rsidP="00104B1F">
      <w:pPr>
        <w:pStyle w:val="aff4"/>
        <w:numPr>
          <w:ilvl w:val="3"/>
          <w:numId w:val="22"/>
        </w:numPr>
        <w:rPr>
          <w:rFonts w:eastAsia="ＭＳ 明朝"/>
          <w:lang w:eastAsia="ja-JP"/>
        </w:rPr>
      </w:pPr>
      <w:r w:rsidRPr="00104B1F">
        <w:rPr>
          <w:rFonts w:eastAsia="ＭＳ 明朝"/>
          <w:lang w:eastAsia="ja-JP"/>
        </w:rPr>
        <w:t>Carrier leakage 28 dBc</w:t>
      </w:r>
    </w:p>
    <w:p w14:paraId="767B1741" w14:textId="1B5A47E9" w:rsidR="00104B1F" w:rsidRDefault="00104B1F" w:rsidP="00104B1F">
      <w:pPr>
        <w:pStyle w:val="aff4"/>
        <w:numPr>
          <w:ilvl w:val="3"/>
          <w:numId w:val="22"/>
        </w:numPr>
        <w:rPr>
          <w:rFonts w:eastAsia="ＭＳ 明朝"/>
          <w:lang w:eastAsia="ja-JP"/>
        </w:rPr>
      </w:pPr>
      <w:r w:rsidRPr="00104B1F">
        <w:rPr>
          <w:rFonts w:eastAsia="ＭＳ 明朝"/>
          <w:lang w:eastAsia="ja-JP"/>
        </w:rPr>
        <w:t>CIM3 = 60 dBc up to 3.8 GHz (Band 43). Above 3.8 GHz FFS.</w:t>
      </w:r>
    </w:p>
    <w:p w14:paraId="7D6A154C" w14:textId="383AE535" w:rsidR="00104B1F" w:rsidRDefault="00104B1F" w:rsidP="00104B1F">
      <w:pPr>
        <w:pStyle w:val="aff4"/>
        <w:numPr>
          <w:ilvl w:val="3"/>
          <w:numId w:val="22"/>
        </w:numPr>
        <w:rPr>
          <w:rFonts w:eastAsia="ＭＳ 明朝"/>
          <w:lang w:eastAsia="ja-JP"/>
        </w:rPr>
      </w:pPr>
      <w:r w:rsidRPr="00104B1F">
        <w:rPr>
          <w:rFonts w:eastAsia="ＭＳ 明朝"/>
          <w:lang w:eastAsia="ja-JP"/>
        </w:rPr>
        <w:t>Note: How the IQ suppression and carrier leakage are specifed as minimum requirement is FFS. Above numbers are only used as simulations assumptions for MPR studies</w:t>
      </w:r>
    </w:p>
    <w:p w14:paraId="1F74859C" w14:textId="24187883" w:rsidR="00104B1F" w:rsidRPr="00104B1F" w:rsidRDefault="00104B1F" w:rsidP="00104B1F">
      <w:pPr>
        <w:pStyle w:val="aff4"/>
        <w:numPr>
          <w:ilvl w:val="1"/>
          <w:numId w:val="22"/>
        </w:numPr>
        <w:rPr>
          <w:rFonts w:eastAsia="ＭＳ 明朝"/>
          <w:lang w:eastAsia="ja-JP"/>
        </w:rPr>
      </w:pPr>
      <w:r w:rsidRPr="00104B1F">
        <w:rPr>
          <w:rFonts w:eastAsia="ＭＳ 明朝"/>
          <w:lang w:eastAsia="ja-JP"/>
        </w:rPr>
        <w:t>Proposal 2:</w:t>
      </w:r>
      <w:r>
        <w:rPr>
          <w:rFonts w:eastAsia="ＭＳ 明朝"/>
          <w:lang w:eastAsia="ja-JP"/>
        </w:rPr>
        <w:t xml:space="preserve"> </w:t>
      </w:r>
      <w:r w:rsidRPr="00104B1F">
        <w:rPr>
          <w:rFonts w:eastAsia="ＭＳ 明朝"/>
          <w:lang w:eastAsia="ja-JP"/>
        </w:rPr>
        <w:t>LO and IQ image assumed to be -25 dBc.  CIM3 was not found to be relevant for general MPR requirements</w:t>
      </w:r>
    </w:p>
    <w:p w14:paraId="6B4B59C6" w14:textId="2EAB3735" w:rsidR="00104B1F" w:rsidRDefault="00104B1F" w:rsidP="00104B1F">
      <w:pPr>
        <w:widowControl w:val="0"/>
        <w:spacing w:after="0"/>
        <w:jc w:val="both"/>
        <w:rPr>
          <w:rFonts w:eastAsia="ＭＳ 明朝"/>
          <w:lang w:eastAsia="ja-JP"/>
        </w:rPr>
      </w:pPr>
      <w:r>
        <w:rPr>
          <w:rFonts w:eastAsia="ＭＳ 明朝"/>
          <w:lang w:eastAsia="ja-JP"/>
        </w:rPr>
        <w:t xml:space="preserve">Qualcomm: 28 </w:t>
      </w:r>
      <w:r>
        <w:rPr>
          <w:rFonts w:eastAsia="ＭＳ 明朝"/>
          <w:lang w:eastAsia="ja-JP"/>
        </w:rPr>
        <w:t xml:space="preserve">dBc </w:t>
      </w:r>
      <w:r>
        <w:rPr>
          <w:rFonts w:eastAsia="ＭＳ 明朝"/>
          <w:lang w:eastAsia="ja-JP"/>
        </w:rPr>
        <w:t>and 28</w:t>
      </w:r>
      <w:r>
        <w:rPr>
          <w:rFonts w:eastAsia="ＭＳ 明朝"/>
          <w:lang w:eastAsia="ja-JP"/>
        </w:rPr>
        <w:t xml:space="preserve"> dBc </w:t>
      </w:r>
      <w:r>
        <w:rPr>
          <w:rFonts w:eastAsia="ＭＳ 明朝"/>
          <w:lang w:eastAsia="ja-JP"/>
        </w:rPr>
        <w:t xml:space="preserve">for IQ </w:t>
      </w:r>
      <w:r>
        <w:rPr>
          <w:rFonts w:eastAsia="ＭＳ 明朝"/>
          <w:lang w:eastAsia="ja-JP"/>
        </w:rPr>
        <w:t xml:space="preserve">suppression </w:t>
      </w:r>
      <w:r>
        <w:rPr>
          <w:rFonts w:eastAsia="ＭＳ 明朝"/>
          <w:lang w:eastAsia="ja-JP"/>
        </w:rPr>
        <w:t>and carrier leakage</w:t>
      </w:r>
      <w:r>
        <w:rPr>
          <w:rFonts w:eastAsia="ＭＳ 明朝"/>
          <w:lang w:eastAsia="ja-JP"/>
        </w:rPr>
        <w:t>, respectively</w:t>
      </w:r>
      <w:r>
        <w:rPr>
          <w:rFonts w:eastAsia="ＭＳ 明朝"/>
          <w:lang w:eastAsia="ja-JP"/>
        </w:rPr>
        <w:t xml:space="preserve"> would be acceptable</w:t>
      </w:r>
    </w:p>
    <w:p w14:paraId="44BFFA3D" w14:textId="35B816BC" w:rsidR="00104B1F" w:rsidRDefault="00104B1F" w:rsidP="00104B1F">
      <w:pPr>
        <w:widowControl w:val="0"/>
        <w:spacing w:after="0"/>
        <w:jc w:val="both"/>
        <w:rPr>
          <w:rFonts w:eastAsia="ＭＳ 明朝"/>
          <w:lang w:eastAsia="ja-JP"/>
        </w:rPr>
      </w:pPr>
      <w:r>
        <w:rPr>
          <w:rFonts w:eastAsia="ＭＳ 明朝"/>
          <w:lang w:eastAsia="ja-JP"/>
        </w:rPr>
        <w:t>Nokia: it sounds nice but we need to discuss it</w:t>
      </w:r>
      <w:r w:rsidR="00EC030D">
        <w:rPr>
          <w:rFonts w:eastAsia="ＭＳ 明朝"/>
          <w:lang w:eastAsia="ja-JP"/>
        </w:rPr>
        <w:t xml:space="preserve"> further</w:t>
      </w:r>
      <w:r>
        <w:rPr>
          <w:rFonts w:eastAsia="ＭＳ 明朝"/>
          <w:lang w:eastAsia="ja-JP"/>
        </w:rPr>
        <w:t>.</w:t>
      </w:r>
    </w:p>
    <w:p w14:paraId="13EFD300" w14:textId="77777777" w:rsidR="00104B1F" w:rsidRDefault="00104B1F" w:rsidP="00104B1F">
      <w:pPr>
        <w:widowControl w:val="0"/>
        <w:spacing w:after="0"/>
        <w:jc w:val="both"/>
        <w:rPr>
          <w:rFonts w:eastAsia="ＭＳ 明朝"/>
          <w:lang w:eastAsia="ja-JP"/>
        </w:rPr>
      </w:pPr>
    </w:p>
    <w:p w14:paraId="5E21E286" w14:textId="730CC135" w:rsidR="00EC030D" w:rsidRDefault="00EC030D" w:rsidP="00EC030D">
      <w:pPr>
        <w:widowControl w:val="0"/>
        <w:spacing w:after="0"/>
        <w:jc w:val="both"/>
        <w:rPr>
          <w:rFonts w:eastAsia="SimSun"/>
        </w:rPr>
      </w:pPr>
      <w:r w:rsidRPr="00104B1F">
        <w:rPr>
          <w:rFonts w:eastAsia="SimSun"/>
          <w:b/>
        </w:rPr>
        <w:t>Conclusion</w:t>
      </w:r>
      <w:r>
        <w:rPr>
          <w:rFonts w:eastAsia="SimSun"/>
        </w:rPr>
        <w:t>: No consensus</w:t>
      </w:r>
      <w:r>
        <w:rPr>
          <w:rFonts w:eastAsia="SimSun"/>
        </w:rPr>
        <w:t>, alternative, however, from Qualcomm was provided.</w:t>
      </w:r>
    </w:p>
    <w:p w14:paraId="54FC066B" w14:textId="452832C1" w:rsidR="00EC030D" w:rsidRDefault="00EC030D" w:rsidP="00EC030D">
      <w:pPr>
        <w:widowControl w:val="0"/>
        <w:spacing w:after="0"/>
        <w:jc w:val="both"/>
        <w:rPr>
          <w:rFonts w:eastAsia="SimSun"/>
        </w:rPr>
      </w:pPr>
    </w:p>
    <w:p w14:paraId="5AB49E18" w14:textId="77777777" w:rsidR="00EC030D" w:rsidRPr="00EC030D" w:rsidRDefault="00EC030D" w:rsidP="00104B1F">
      <w:pPr>
        <w:widowControl w:val="0"/>
        <w:spacing w:after="0"/>
        <w:jc w:val="both"/>
        <w:rPr>
          <w:rFonts w:eastAsia="ＭＳ 明朝" w:hint="eastAsia"/>
          <w:lang w:eastAsia="ja-JP"/>
        </w:rPr>
      </w:pPr>
    </w:p>
    <w:p w14:paraId="727E5C7F" w14:textId="77777777" w:rsidR="00104B1F" w:rsidRDefault="00104B1F" w:rsidP="00104B1F">
      <w:pPr>
        <w:widowControl w:val="0"/>
        <w:spacing w:after="0"/>
        <w:jc w:val="both"/>
        <w:rPr>
          <w:rFonts w:eastAsia="ＭＳ 明朝"/>
          <w:lang w:eastAsia="ja-JP"/>
        </w:rPr>
      </w:pPr>
    </w:p>
    <w:p w14:paraId="59B7DAD3" w14:textId="6CE8496A" w:rsidR="00EC030D" w:rsidRPr="00104B1F" w:rsidRDefault="00EC030D" w:rsidP="00EC030D">
      <w:pPr>
        <w:pStyle w:val="aff4"/>
        <w:numPr>
          <w:ilvl w:val="0"/>
          <w:numId w:val="22"/>
        </w:numPr>
        <w:rPr>
          <w:rFonts w:eastAsia="ＭＳ 明朝"/>
          <w:b/>
          <w:lang w:eastAsia="ja-JP"/>
        </w:rPr>
      </w:pPr>
      <w:r w:rsidRPr="00EC030D">
        <w:rPr>
          <w:rFonts w:eastAsia="SimSun"/>
          <w:b/>
        </w:rPr>
        <w:t>ACLR MBW</w:t>
      </w:r>
      <w:r w:rsidRPr="00104B1F">
        <w:rPr>
          <w:rFonts w:eastAsia="SimSun"/>
          <w:b/>
        </w:rPr>
        <w:t xml:space="preserve"> (slide </w:t>
      </w:r>
      <w:r>
        <w:rPr>
          <w:rFonts w:eastAsia="SimSun"/>
          <w:b/>
        </w:rPr>
        <w:t>6</w:t>
      </w:r>
      <w:r w:rsidRPr="00104B1F">
        <w:rPr>
          <w:rFonts w:eastAsia="SimSun"/>
          <w:b/>
        </w:rPr>
        <w:t>)</w:t>
      </w:r>
    </w:p>
    <w:p w14:paraId="31D52CC4" w14:textId="1868644E" w:rsidR="00EC030D" w:rsidRDefault="00EC030D" w:rsidP="00104B1F">
      <w:pPr>
        <w:widowControl w:val="0"/>
        <w:spacing w:after="0"/>
        <w:jc w:val="both"/>
        <w:rPr>
          <w:rFonts w:eastAsia="ＭＳ 明朝"/>
          <w:lang w:eastAsia="ja-JP"/>
        </w:rPr>
      </w:pPr>
      <w:r>
        <w:rPr>
          <w:rFonts w:eastAsia="ＭＳ 明朝"/>
          <w:lang w:eastAsia="ja-JP"/>
        </w:rPr>
        <w:t>S</w:t>
      </w:r>
      <w:r>
        <w:rPr>
          <w:rFonts w:eastAsia="ＭＳ 明朝" w:hint="eastAsia"/>
          <w:lang w:eastAsia="ja-JP"/>
        </w:rPr>
        <w:t xml:space="preserve">ession </w:t>
      </w:r>
      <w:r>
        <w:rPr>
          <w:rFonts w:eastAsia="ＭＳ 明朝"/>
          <w:lang w:eastAsia="ja-JP"/>
        </w:rPr>
        <w:t xml:space="preserve">chair: Another alternative would be ACLR is </w:t>
      </w:r>
      <w:r w:rsidR="00D6018D">
        <w:rPr>
          <w:rFonts w:eastAsia="ＭＳ 明朝"/>
          <w:lang w:eastAsia="ja-JP"/>
        </w:rPr>
        <w:t xml:space="preserve">a </w:t>
      </w:r>
      <w:r>
        <w:rPr>
          <w:rFonts w:eastAsia="ＭＳ 明朝"/>
          <w:lang w:eastAsia="ja-JP"/>
        </w:rPr>
        <w:t>ratio of power of wanted signal within</w:t>
      </w:r>
      <w:r>
        <w:rPr>
          <w:rFonts w:eastAsia="ＭＳ 明朝"/>
          <w:lang w:eastAsia="ja-JP"/>
        </w:rPr>
        <w:t xml:space="preserve"> transmission bandwidth </w:t>
      </w:r>
      <w:r>
        <w:rPr>
          <w:rFonts w:eastAsia="ＭＳ 明朝"/>
          <w:lang w:eastAsia="ja-JP"/>
        </w:rPr>
        <w:t>for a</w:t>
      </w:r>
      <w:r>
        <w:rPr>
          <w:rFonts w:eastAsia="ＭＳ 明朝"/>
          <w:lang w:eastAsia="ja-JP"/>
        </w:rPr>
        <w:t xml:space="preserve"> SCS </w:t>
      </w:r>
      <w:r>
        <w:rPr>
          <w:rFonts w:eastAsia="ＭＳ 明朝"/>
          <w:lang w:eastAsia="ja-JP"/>
        </w:rPr>
        <w:t>for a band</w:t>
      </w:r>
      <w:r w:rsidR="00D6018D">
        <w:rPr>
          <w:rFonts w:eastAsia="ＭＳ 明朝"/>
          <w:lang w:eastAsia="ja-JP"/>
        </w:rPr>
        <w:t>/</w:t>
      </w:r>
      <w:r>
        <w:rPr>
          <w:rFonts w:eastAsia="ＭＳ 明朝"/>
          <w:lang w:eastAsia="ja-JP"/>
        </w:rPr>
        <w:t xml:space="preserve">frequency range </w:t>
      </w:r>
      <w:r>
        <w:rPr>
          <w:rFonts w:eastAsia="ＭＳ 明朝"/>
          <w:lang w:eastAsia="ja-JP"/>
        </w:rPr>
        <w:t xml:space="preserve">and </w:t>
      </w:r>
      <w:r>
        <w:rPr>
          <w:rFonts w:eastAsia="ＭＳ 明朝"/>
          <w:lang w:eastAsia="ja-JP"/>
        </w:rPr>
        <w:t xml:space="preserve">power falling into </w:t>
      </w:r>
      <w:r>
        <w:rPr>
          <w:rFonts w:eastAsia="ＭＳ 明朝"/>
          <w:lang w:eastAsia="ja-JP"/>
        </w:rPr>
        <w:t xml:space="preserve">victim </w:t>
      </w:r>
      <w:r>
        <w:rPr>
          <w:rFonts w:eastAsia="ＭＳ 明朝"/>
          <w:lang w:eastAsia="ja-JP"/>
        </w:rPr>
        <w:t xml:space="preserve">system from the wanted signal within an </w:t>
      </w:r>
      <w:r>
        <w:rPr>
          <w:rFonts w:eastAsia="ＭＳ 明朝"/>
          <w:lang w:eastAsia="ja-JP"/>
        </w:rPr>
        <w:t xml:space="preserve">available maximum transmission bandwidth </w:t>
      </w:r>
      <w:r w:rsidR="00D6018D">
        <w:rPr>
          <w:rFonts w:eastAsia="ＭＳ 明朝"/>
          <w:lang w:eastAsia="ja-JP"/>
        </w:rPr>
        <w:t>among the SCSs in the</w:t>
      </w:r>
      <w:r>
        <w:rPr>
          <w:rFonts w:eastAsia="ＭＳ 明朝"/>
          <w:lang w:eastAsia="ja-JP"/>
        </w:rPr>
        <w:t xml:space="preserve"> band.</w:t>
      </w:r>
    </w:p>
    <w:p w14:paraId="0848D3CA" w14:textId="34042A33" w:rsidR="00104B1F" w:rsidRDefault="00D6018D" w:rsidP="00104B1F">
      <w:pPr>
        <w:widowControl w:val="0"/>
        <w:spacing w:after="0"/>
        <w:jc w:val="both"/>
        <w:rPr>
          <w:rFonts w:eastAsia="ＭＳ 明朝" w:hint="eastAsia"/>
          <w:lang w:eastAsia="ja-JP"/>
        </w:rPr>
      </w:pPr>
      <w:r>
        <w:rPr>
          <w:rFonts w:eastAsia="ＭＳ 明朝" w:hint="eastAsia"/>
          <w:lang w:eastAsia="ja-JP"/>
        </w:rPr>
        <w:t xml:space="preserve">Note that the original text above was </w:t>
      </w:r>
      <w:r>
        <w:rPr>
          <w:rFonts w:eastAsia="ＭＳ 明朝"/>
          <w:lang w:eastAsia="ja-JP"/>
        </w:rPr>
        <w:t>“</w:t>
      </w:r>
      <w:r w:rsidR="00104B1F">
        <w:rPr>
          <w:rFonts w:eastAsia="ＭＳ 明朝"/>
          <w:lang w:eastAsia="ja-JP"/>
        </w:rPr>
        <w:t>Aggressor is transmission bandwidth with a SCS and victim channel bandwidth with available maximum transmission bandwidth for the SCS.</w:t>
      </w:r>
      <w:r>
        <w:rPr>
          <w:rFonts w:eastAsia="ＭＳ 明朝"/>
          <w:lang w:eastAsia="ja-JP"/>
        </w:rPr>
        <w:t>” But it was modified.</w:t>
      </w:r>
    </w:p>
    <w:p w14:paraId="6CF1A567" w14:textId="77777777" w:rsidR="00104B1F" w:rsidRDefault="00104B1F" w:rsidP="00104B1F">
      <w:pPr>
        <w:widowControl w:val="0"/>
        <w:spacing w:after="0"/>
        <w:jc w:val="both"/>
        <w:rPr>
          <w:rFonts w:eastAsia="ＭＳ 明朝"/>
          <w:lang w:eastAsia="ja-JP"/>
        </w:rPr>
      </w:pPr>
    </w:p>
    <w:p w14:paraId="3B50E467" w14:textId="50004C15" w:rsidR="00D6018D" w:rsidRDefault="00D6018D" w:rsidP="00D6018D">
      <w:pPr>
        <w:widowControl w:val="0"/>
        <w:spacing w:after="0"/>
        <w:jc w:val="both"/>
        <w:rPr>
          <w:rFonts w:eastAsia="SimSun"/>
        </w:rPr>
      </w:pPr>
      <w:r w:rsidRPr="00104B1F">
        <w:rPr>
          <w:rFonts w:eastAsia="SimSun"/>
          <w:b/>
        </w:rPr>
        <w:t>Conclusion</w:t>
      </w:r>
      <w:r>
        <w:rPr>
          <w:rFonts w:eastAsia="SimSun"/>
        </w:rPr>
        <w:t xml:space="preserve">: No consensus, alternative, however, from </w:t>
      </w:r>
      <w:r>
        <w:rPr>
          <w:rFonts w:eastAsia="SimSun"/>
        </w:rPr>
        <w:t xml:space="preserve">session chair </w:t>
      </w:r>
      <w:r>
        <w:rPr>
          <w:rFonts w:eastAsia="SimSun"/>
        </w:rPr>
        <w:t>was provided.</w:t>
      </w:r>
    </w:p>
    <w:p w14:paraId="2D1FE2EA" w14:textId="77777777" w:rsidR="00D6018D" w:rsidRPr="00D6018D" w:rsidRDefault="00D6018D" w:rsidP="00104B1F">
      <w:pPr>
        <w:widowControl w:val="0"/>
        <w:spacing w:after="0"/>
        <w:jc w:val="both"/>
        <w:rPr>
          <w:rFonts w:eastAsia="ＭＳ 明朝" w:hint="eastAsia"/>
          <w:lang w:eastAsia="ja-JP"/>
        </w:rPr>
      </w:pPr>
    </w:p>
    <w:p w14:paraId="1ED3C264" w14:textId="77777777" w:rsidR="00D6018D" w:rsidRDefault="00D6018D" w:rsidP="00104B1F">
      <w:pPr>
        <w:widowControl w:val="0"/>
        <w:spacing w:after="0"/>
        <w:jc w:val="both"/>
        <w:rPr>
          <w:rFonts w:eastAsia="ＭＳ 明朝"/>
          <w:lang w:eastAsia="ja-JP"/>
        </w:rPr>
      </w:pPr>
    </w:p>
    <w:p w14:paraId="23EB1B1F" w14:textId="160CA37E" w:rsidR="00D6018D" w:rsidRPr="00104B1F" w:rsidRDefault="00D6018D" w:rsidP="00D6018D">
      <w:pPr>
        <w:pStyle w:val="aff4"/>
        <w:numPr>
          <w:ilvl w:val="0"/>
          <w:numId w:val="22"/>
        </w:numPr>
        <w:rPr>
          <w:rFonts w:eastAsia="ＭＳ 明朝"/>
          <w:b/>
          <w:lang w:eastAsia="ja-JP"/>
        </w:rPr>
      </w:pPr>
      <w:r w:rsidRPr="00D6018D">
        <w:rPr>
          <w:rFonts w:eastAsia="SimSun"/>
          <w:b/>
        </w:rPr>
        <w:t>Spectrum utilization</w:t>
      </w:r>
      <w:r w:rsidRPr="00104B1F">
        <w:rPr>
          <w:rFonts w:eastAsia="SimSun"/>
          <w:b/>
        </w:rPr>
        <w:t xml:space="preserve"> (slide </w:t>
      </w:r>
      <w:r>
        <w:rPr>
          <w:rFonts w:eastAsia="SimSun"/>
          <w:b/>
        </w:rPr>
        <w:t>7</w:t>
      </w:r>
      <w:r w:rsidRPr="00104B1F">
        <w:rPr>
          <w:rFonts w:eastAsia="SimSun"/>
          <w:b/>
        </w:rPr>
        <w:t>)</w:t>
      </w:r>
    </w:p>
    <w:p w14:paraId="340F1885" w14:textId="3AF50158" w:rsidR="00104B1F" w:rsidRDefault="00104B1F" w:rsidP="00104B1F">
      <w:pPr>
        <w:widowControl w:val="0"/>
        <w:spacing w:after="0"/>
        <w:jc w:val="both"/>
        <w:rPr>
          <w:rFonts w:eastAsia="ＭＳ 明朝"/>
          <w:lang w:eastAsia="ja-JP"/>
        </w:rPr>
      </w:pPr>
      <w:r>
        <w:rPr>
          <w:rFonts w:eastAsia="ＭＳ 明朝"/>
          <w:lang w:eastAsia="ja-JP"/>
        </w:rPr>
        <w:t xml:space="preserve">Qualcomm: Equation 2 </w:t>
      </w:r>
      <w:r w:rsidR="00D6018D">
        <w:rPr>
          <w:rFonts w:eastAsia="ＭＳ 明朝"/>
          <w:lang w:eastAsia="ja-JP"/>
        </w:rPr>
        <w:t xml:space="preserve">in the slide </w:t>
      </w:r>
      <w:r>
        <w:rPr>
          <w:rFonts w:eastAsia="ＭＳ 明朝"/>
          <w:lang w:eastAsia="ja-JP"/>
        </w:rPr>
        <w:t xml:space="preserve">has </w:t>
      </w:r>
      <w:r w:rsidR="00D6018D">
        <w:rPr>
          <w:rFonts w:eastAsia="ＭＳ 明朝"/>
          <w:lang w:eastAsia="ja-JP"/>
        </w:rPr>
        <w:t xml:space="preserve">a </w:t>
      </w:r>
      <w:r>
        <w:rPr>
          <w:rFonts w:eastAsia="ＭＳ 明朝"/>
          <w:lang w:eastAsia="ja-JP"/>
        </w:rPr>
        <w:t xml:space="preserve">math error. We’d like to </w:t>
      </w:r>
      <w:r w:rsidR="00D6018D">
        <w:rPr>
          <w:rFonts w:eastAsia="ＭＳ 明朝"/>
          <w:lang w:eastAsia="ja-JP"/>
        </w:rPr>
        <w:t xml:space="preserve">allow to </w:t>
      </w:r>
      <w:r>
        <w:rPr>
          <w:rFonts w:eastAsia="ＭＳ 明朝"/>
          <w:lang w:eastAsia="ja-JP"/>
        </w:rPr>
        <w:t xml:space="preserve">put the worst case positon of RB start 0 for </w:t>
      </w:r>
      <w:r w:rsidRPr="00DC0DE1">
        <w:rPr>
          <w:rFonts w:eastAsia="ＭＳ 明朝"/>
          <w:lang w:eastAsia="ja-JP"/>
        </w:rPr>
        <w:t>DFT-s-OFDM RB allocation</w:t>
      </w:r>
      <w:r>
        <w:rPr>
          <w:rFonts w:eastAsia="ＭＳ 明朝"/>
          <w:lang w:eastAsia="ja-JP"/>
        </w:rPr>
        <w:t xml:space="preserve"> for MPR evaluation.</w:t>
      </w:r>
    </w:p>
    <w:p w14:paraId="422C69E7" w14:textId="77777777" w:rsidR="00104B1F" w:rsidRDefault="00104B1F" w:rsidP="00104B1F">
      <w:pPr>
        <w:widowControl w:val="0"/>
        <w:spacing w:after="0"/>
        <w:jc w:val="both"/>
        <w:rPr>
          <w:rFonts w:eastAsia="ＭＳ 明朝"/>
          <w:lang w:eastAsia="ja-JP"/>
        </w:rPr>
      </w:pPr>
    </w:p>
    <w:p w14:paraId="0D9DDA69" w14:textId="77777777" w:rsidR="008C6A29" w:rsidRDefault="008C6A29" w:rsidP="00104B1F">
      <w:pPr>
        <w:widowControl w:val="0"/>
        <w:spacing w:after="0"/>
        <w:jc w:val="both"/>
        <w:rPr>
          <w:rFonts w:eastAsia="ＭＳ 明朝" w:hint="eastAsia"/>
          <w:lang w:eastAsia="ja-JP"/>
        </w:rPr>
      </w:pPr>
    </w:p>
    <w:p w14:paraId="1115D520" w14:textId="250516C1" w:rsidR="008C6A29" w:rsidRDefault="008C6A29" w:rsidP="008C6A29">
      <w:pPr>
        <w:widowControl w:val="0"/>
        <w:spacing w:after="0"/>
        <w:jc w:val="both"/>
        <w:rPr>
          <w:rFonts w:eastAsia="SimSun"/>
        </w:rPr>
      </w:pPr>
      <w:r w:rsidRPr="00104B1F">
        <w:rPr>
          <w:rFonts w:eastAsia="SimSun"/>
          <w:b/>
        </w:rPr>
        <w:t>Conclusion</w:t>
      </w:r>
      <w:r>
        <w:rPr>
          <w:rFonts w:eastAsia="SimSun"/>
        </w:rPr>
        <w:t xml:space="preserve">: </w:t>
      </w:r>
      <w:r>
        <w:rPr>
          <w:rFonts w:eastAsia="SimSun"/>
        </w:rPr>
        <w:t>Qualcomm’s comment would be taken into account as the next step.</w:t>
      </w:r>
    </w:p>
    <w:p w14:paraId="7D96359E" w14:textId="77777777" w:rsidR="008C6A29" w:rsidRPr="008C6A29" w:rsidRDefault="008C6A29" w:rsidP="00104B1F">
      <w:pPr>
        <w:widowControl w:val="0"/>
        <w:spacing w:after="0"/>
        <w:jc w:val="both"/>
        <w:rPr>
          <w:rFonts w:eastAsia="ＭＳ 明朝"/>
          <w:lang w:eastAsia="ja-JP"/>
        </w:rPr>
      </w:pPr>
    </w:p>
    <w:p w14:paraId="0693E144" w14:textId="77777777" w:rsidR="008C6A29" w:rsidRDefault="008C6A29" w:rsidP="00104B1F">
      <w:pPr>
        <w:widowControl w:val="0"/>
        <w:spacing w:after="0"/>
        <w:jc w:val="both"/>
        <w:rPr>
          <w:rFonts w:eastAsia="ＭＳ 明朝"/>
          <w:lang w:eastAsia="ja-JP"/>
        </w:rPr>
      </w:pPr>
    </w:p>
    <w:p w14:paraId="7123F6D2" w14:textId="2D987CEB" w:rsidR="008C6A29" w:rsidRPr="00104B1F" w:rsidRDefault="008C6A29" w:rsidP="008C6A29">
      <w:pPr>
        <w:pStyle w:val="aff4"/>
        <w:numPr>
          <w:ilvl w:val="0"/>
          <w:numId w:val="22"/>
        </w:numPr>
        <w:rPr>
          <w:rFonts w:eastAsia="ＭＳ 明朝"/>
          <w:b/>
          <w:lang w:eastAsia="ja-JP"/>
        </w:rPr>
      </w:pPr>
      <w:r w:rsidRPr="008C6A29">
        <w:rPr>
          <w:rFonts w:eastAsia="SimSun"/>
          <w:b/>
        </w:rPr>
        <w:t>Sub-block alignment</w:t>
      </w:r>
      <w:r w:rsidRPr="00104B1F">
        <w:rPr>
          <w:rFonts w:eastAsia="SimSun"/>
          <w:b/>
        </w:rPr>
        <w:t xml:space="preserve"> (slide </w:t>
      </w:r>
      <w:r>
        <w:rPr>
          <w:rFonts w:eastAsia="SimSun"/>
          <w:b/>
        </w:rPr>
        <w:t>8</w:t>
      </w:r>
      <w:r w:rsidRPr="00104B1F">
        <w:rPr>
          <w:rFonts w:eastAsia="SimSun"/>
          <w:b/>
        </w:rPr>
        <w:t>)</w:t>
      </w:r>
    </w:p>
    <w:p w14:paraId="7B87DB58" w14:textId="77777777" w:rsidR="008C6A29" w:rsidRPr="008C6A29" w:rsidRDefault="008C6A29" w:rsidP="008C6A29">
      <w:pPr>
        <w:widowControl w:val="0"/>
        <w:spacing w:after="0"/>
        <w:jc w:val="both"/>
        <w:rPr>
          <w:rFonts w:eastAsia="ＭＳ 明朝"/>
          <w:lang w:eastAsia="ja-JP"/>
        </w:rPr>
      </w:pPr>
    </w:p>
    <w:p w14:paraId="19F124A8" w14:textId="77777777" w:rsidR="008C6A29" w:rsidRDefault="008C6A29" w:rsidP="008C6A29">
      <w:pPr>
        <w:widowControl w:val="0"/>
        <w:spacing w:after="0"/>
        <w:jc w:val="both"/>
        <w:rPr>
          <w:rFonts w:eastAsia="ＭＳ 明朝"/>
          <w:lang w:eastAsia="ja-JP"/>
        </w:rPr>
      </w:pPr>
      <w:r>
        <w:rPr>
          <w:rFonts w:eastAsia="ＭＳ 明朝"/>
          <w:lang w:eastAsia="ja-JP"/>
        </w:rPr>
        <w:t>Nokia: we need to correct some values.</w:t>
      </w:r>
    </w:p>
    <w:p w14:paraId="25F6C4F1" w14:textId="77777777" w:rsidR="008C6A29" w:rsidRPr="008C6A29" w:rsidRDefault="008C6A29" w:rsidP="008C6A29">
      <w:pPr>
        <w:widowControl w:val="0"/>
        <w:spacing w:after="0"/>
        <w:jc w:val="both"/>
        <w:rPr>
          <w:rFonts w:eastAsia="ＭＳ 明朝" w:hint="eastAsia"/>
          <w:lang w:eastAsia="ja-JP"/>
        </w:rPr>
      </w:pPr>
    </w:p>
    <w:p w14:paraId="06EE22B4" w14:textId="57BFD5FE" w:rsidR="008C6A29" w:rsidRDefault="008C6A29" w:rsidP="008C6A29">
      <w:pPr>
        <w:widowControl w:val="0"/>
        <w:spacing w:after="0"/>
        <w:jc w:val="both"/>
        <w:rPr>
          <w:rFonts w:eastAsia="SimSun"/>
        </w:rPr>
      </w:pPr>
      <w:r w:rsidRPr="00104B1F">
        <w:rPr>
          <w:rFonts w:eastAsia="SimSun"/>
          <w:b/>
        </w:rPr>
        <w:t>Conclusion</w:t>
      </w:r>
      <w:r>
        <w:rPr>
          <w:rFonts w:eastAsia="SimSun"/>
        </w:rPr>
        <w:t xml:space="preserve">: </w:t>
      </w:r>
      <w:r>
        <w:rPr>
          <w:rFonts w:eastAsia="SimSun"/>
        </w:rPr>
        <w:t>It seems what we try to capture in a table is OK, some errors must be corrected and be double-checked.</w:t>
      </w:r>
    </w:p>
    <w:p w14:paraId="78B5FC00" w14:textId="77777777" w:rsidR="008C6A29" w:rsidRPr="008C6A29" w:rsidRDefault="008C6A29" w:rsidP="008C6A29">
      <w:pPr>
        <w:widowControl w:val="0"/>
        <w:spacing w:after="0"/>
        <w:jc w:val="both"/>
        <w:rPr>
          <w:rFonts w:eastAsia="ＭＳ 明朝"/>
          <w:lang w:eastAsia="ja-JP"/>
        </w:rPr>
      </w:pPr>
    </w:p>
    <w:p w14:paraId="0319000F" w14:textId="77777777" w:rsidR="008C6A29" w:rsidRDefault="008C6A29" w:rsidP="00104B1F">
      <w:pPr>
        <w:widowControl w:val="0"/>
        <w:spacing w:after="0"/>
        <w:jc w:val="both"/>
        <w:rPr>
          <w:rFonts w:eastAsia="ＭＳ 明朝"/>
          <w:lang w:eastAsia="ja-JP"/>
        </w:rPr>
      </w:pPr>
    </w:p>
    <w:p w14:paraId="53CE66F9" w14:textId="5B5823EC" w:rsidR="008C6A29" w:rsidRPr="00104B1F" w:rsidRDefault="008C6A29" w:rsidP="008C6A29">
      <w:pPr>
        <w:pStyle w:val="aff4"/>
        <w:numPr>
          <w:ilvl w:val="0"/>
          <w:numId w:val="22"/>
        </w:numPr>
        <w:rPr>
          <w:rFonts w:eastAsia="ＭＳ 明朝"/>
          <w:b/>
          <w:lang w:eastAsia="ja-JP"/>
        </w:rPr>
      </w:pPr>
      <w:r w:rsidRPr="008C6A29">
        <w:rPr>
          <w:rFonts w:eastAsia="SimSun"/>
          <w:b/>
        </w:rPr>
        <w:t>MPR Table format</w:t>
      </w:r>
      <w:r w:rsidRPr="00104B1F">
        <w:rPr>
          <w:rFonts w:eastAsia="SimSun"/>
          <w:b/>
        </w:rPr>
        <w:t xml:space="preserve"> (slide </w:t>
      </w:r>
      <w:r>
        <w:rPr>
          <w:rFonts w:eastAsia="SimSun"/>
          <w:b/>
        </w:rPr>
        <w:t>9</w:t>
      </w:r>
      <w:r w:rsidRPr="00104B1F">
        <w:rPr>
          <w:rFonts w:eastAsia="SimSun"/>
          <w:b/>
        </w:rPr>
        <w:t>)</w:t>
      </w:r>
    </w:p>
    <w:p w14:paraId="3051372C" w14:textId="77777777" w:rsidR="008C6A29" w:rsidRPr="008C6A29" w:rsidRDefault="008C6A29" w:rsidP="008C6A29">
      <w:pPr>
        <w:widowControl w:val="0"/>
        <w:spacing w:after="0"/>
        <w:jc w:val="both"/>
        <w:rPr>
          <w:rFonts w:eastAsia="ＭＳ 明朝"/>
          <w:lang w:eastAsia="ja-JP"/>
        </w:rPr>
      </w:pPr>
    </w:p>
    <w:p w14:paraId="03265204" w14:textId="77777777" w:rsidR="00D41D64" w:rsidRDefault="00D41D64" w:rsidP="008C6A29">
      <w:pPr>
        <w:widowControl w:val="0"/>
        <w:spacing w:after="0"/>
        <w:jc w:val="both"/>
        <w:rPr>
          <w:rFonts w:eastAsia="ＭＳ 明朝"/>
          <w:lang w:eastAsia="ja-JP"/>
        </w:rPr>
      </w:pPr>
      <w:r>
        <w:rPr>
          <w:rFonts w:eastAsia="ＭＳ 明朝"/>
          <w:lang w:eastAsia="ja-JP"/>
        </w:rPr>
        <w:t>Session chair/</w:t>
      </w:r>
      <w:r w:rsidR="008C6A29">
        <w:rPr>
          <w:rFonts w:eastAsia="ＭＳ 明朝"/>
          <w:lang w:eastAsia="ja-JP"/>
        </w:rPr>
        <w:t>Qualco</w:t>
      </w:r>
      <w:r w:rsidR="008C6A29">
        <w:rPr>
          <w:rFonts w:eastAsia="ＭＳ 明朝"/>
          <w:lang w:eastAsia="ja-JP"/>
        </w:rPr>
        <w:t xml:space="preserve">mm: there may be cases not </w:t>
      </w:r>
      <w:r w:rsidR="008C6A29">
        <w:rPr>
          <w:rFonts w:eastAsia="ＭＳ 明朝"/>
          <w:lang w:eastAsia="ja-JP"/>
        </w:rPr>
        <w:t>covered by this table.</w:t>
      </w:r>
    </w:p>
    <w:p w14:paraId="2FDD5D96" w14:textId="6EE5FB69" w:rsidR="008C6A29" w:rsidRDefault="00D41D64" w:rsidP="008C6A29">
      <w:pPr>
        <w:widowControl w:val="0"/>
        <w:spacing w:after="0"/>
        <w:jc w:val="both"/>
        <w:rPr>
          <w:rFonts w:eastAsia="ＭＳ 明朝"/>
          <w:lang w:eastAsia="ja-JP"/>
        </w:rPr>
      </w:pPr>
      <w:r>
        <w:rPr>
          <w:rFonts w:eastAsia="ＭＳ 明朝"/>
          <w:lang w:eastAsia="ja-JP"/>
        </w:rPr>
        <w:t xml:space="preserve">Qualcomm: </w:t>
      </w:r>
      <w:r w:rsidR="008C6A29">
        <w:rPr>
          <w:rFonts w:eastAsia="ＭＳ 明朝"/>
          <w:lang w:eastAsia="ja-JP"/>
        </w:rPr>
        <w:t>I</w:t>
      </w:r>
      <w:r w:rsidR="008C6A29">
        <w:rPr>
          <w:rFonts w:eastAsia="ＭＳ 明朝"/>
          <w:lang w:eastAsia="ja-JP"/>
        </w:rPr>
        <w:t>f we look at existing table today, A-MPR is based on the length of contiguous RBs and its position.</w:t>
      </w:r>
      <w:r w:rsidR="008C6A29">
        <w:rPr>
          <w:rFonts w:eastAsia="ＭＳ 明朝"/>
          <w:lang w:eastAsia="ja-JP"/>
        </w:rPr>
        <w:t xml:space="preserve"> Hence, we need to careful about not making the table complex too much.</w:t>
      </w:r>
    </w:p>
    <w:p w14:paraId="69D1DE6E" w14:textId="5B97C1F9" w:rsidR="008C6A29" w:rsidRDefault="008C6A29" w:rsidP="008C6A29">
      <w:pPr>
        <w:widowControl w:val="0"/>
        <w:spacing w:after="0"/>
        <w:jc w:val="both"/>
        <w:rPr>
          <w:rFonts w:eastAsia="ＭＳ 明朝"/>
          <w:lang w:eastAsia="ja-JP"/>
        </w:rPr>
      </w:pPr>
      <w:r>
        <w:rPr>
          <w:rFonts w:eastAsia="ＭＳ 明朝"/>
          <w:lang w:eastAsia="ja-JP"/>
        </w:rPr>
        <w:t xml:space="preserve">Nokia: we </w:t>
      </w:r>
      <w:r>
        <w:rPr>
          <w:rFonts w:eastAsia="ＭＳ 明朝"/>
          <w:lang w:eastAsia="ja-JP"/>
        </w:rPr>
        <w:t>can discuss the table format further after seeing simulation results in the next meetings.</w:t>
      </w:r>
    </w:p>
    <w:p w14:paraId="42BDA830" w14:textId="77777777" w:rsidR="008C6A29" w:rsidRPr="008C6A29" w:rsidRDefault="008C6A29" w:rsidP="008C6A29">
      <w:pPr>
        <w:widowControl w:val="0"/>
        <w:spacing w:after="0"/>
        <w:jc w:val="both"/>
        <w:rPr>
          <w:rFonts w:eastAsia="ＭＳ 明朝" w:hint="eastAsia"/>
          <w:lang w:eastAsia="ja-JP"/>
        </w:rPr>
      </w:pPr>
    </w:p>
    <w:p w14:paraId="00EA020C" w14:textId="3A8A438F" w:rsidR="008C6A29" w:rsidRDefault="008C6A29" w:rsidP="008C6A29">
      <w:pPr>
        <w:widowControl w:val="0"/>
        <w:spacing w:after="0"/>
        <w:jc w:val="both"/>
        <w:rPr>
          <w:rFonts w:eastAsia="SimSun"/>
        </w:rPr>
      </w:pPr>
      <w:r w:rsidRPr="00104B1F">
        <w:rPr>
          <w:rFonts w:eastAsia="SimSun"/>
          <w:b/>
        </w:rPr>
        <w:t>Conclusion</w:t>
      </w:r>
      <w:r>
        <w:rPr>
          <w:rFonts w:eastAsia="SimSun"/>
        </w:rPr>
        <w:t xml:space="preserve">: It seems </w:t>
      </w:r>
      <w:r>
        <w:rPr>
          <w:rFonts w:eastAsia="SimSun"/>
        </w:rPr>
        <w:t>ok to use the proposed format meanwhile. Further fine tune would be applied after seeing the simulation results.</w:t>
      </w:r>
    </w:p>
    <w:p w14:paraId="67CF72B2" w14:textId="77777777" w:rsidR="00D41D64" w:rsidRDefault="00D41D64" w:rsidP="00B95A61">
      <w:pPr>
        <w:rPr>
          <w:rFonts w:eastAsia="ＭＳ 明朝"/>
          <w:lang w:eastAsia="ja-JP"/>
        </w:rPr>
      </w:pPr>
    </w:p>
    <w:p w14:paraId="3D557E8A" w14:textId="64F598F3" w:rsidR="00D41D64" w:rsidRPr="00B95A61" w:rsidRDefault="00D41D64" w:rsidP="00D41D64">
      <w:pPr>
        <w:pStyle w:val="10"/>
        <w:rPr>
          <w:lang w:val="en-US"/>
        </w:rPr>
      </w:pPr>
      <w:r w:rsidRPr="00D41D64">
        <w:rPr>
          <w:lang w:val="en-US"/>
        </w:rPr>
        <w:t>LTE - NR band combinations with large Rx MSD</w:t>
      </w:r>
    </w:p>
    <w:p w14:paraId="13E454F1" w14:textId="4726EF20" w:rsidR="00D41D64" w:rsidRPr="00C71D47" w:rsidRDefault="00D41D64" w:rsidP="00D41D64">
      <w:pPr>
        <w:pStyle w:val="aff4"/>
        <w:numPr>
          <w:ilvl w:val="0"/>
          <w:numId w:val="11"/>
        </w:numPr>
        <w:rPr>
          <w:rFonts w:eastAsia="ＭＳ 明朝"/>
          <w:lang w:eastAsia="ja-JP"/>
        </w:rPr>
      </w:pPr>
      <w:r w:rsidRPr="00D41D64">
        <w:rPr>
          <w:rFonts w:eastAsia="ＭＳ 明朝"/>
          <w:lang w:eastAsia="ja-JP"/>
        </w:rPr>
        <w:t xml:space="preserve">WF on LTE - NR band combinations with large Rx MSD </w:t>
      </w:r>
      <w:r>
        <w:rPr>
          <w:rFonts w:eastAsia="ＭＳ 明朝"/>
          <w:lang w:eastAsia="ja-JP"/>
        </w:rPr>
        <w:t xml:space="preserve">MPR simulation assumptions </w:t>
      </w:r>
      <w:r w:rsidRPr="00B95A61">
        <w:rPr>
          <w:rFonts w:eastAsia="ＭＳ 明朝"/>
          <w:lang w:eastAsia="ja-JP"/>
        </w:rPr>
        <w:t>for sub-6 GHz</w:t>
      </w:r>
    </w:p>
    <w:p w14:paraId="399B6F1A" w14:textId="16694743" w:rsidR="00D41D64" w:rsidRPr="00B95A61" w:rsidRDefault="00D41D64" w:rsidP="00D41D64">
      <w:pPr>
        <w:rPr>
          <w:rFonts w:eastAsia="ＭＳ 明朝"/>
          <w:lang w:eastAsia="ja-JP"/>
        </w:rPr>
      </w:pPr>
      <w:r>
        <w:rPr>
          <w:rFonts w:eastAsia="ＭＳ 明朝"/>
          <w:lang w:eastAsia="ja-JP"/>
        </w:rPr>
        <w:object w:dxaOrig="2040" w:dyaOrig="1400" w14:anchorId="6EEA510F">
          <v:shape id="_x0000_i1026" type="#_x0000_t75" style="width:53.1pt;height:36.5pt" o:ole="">
            <v:imagedata r:id="rId10" o:title=""/>
          </v:shape>
          <o:OLEObject Type="Embed" ProgID="Package" ShapeID="_x0000_i1026" DrawAspect="Icon" ObjectID="_1565086537" r:id="rId11"/>
        </w:object>
      </w:r>
    </w:p>
    <w:p w14:paraId="351C4E4D" w14:textId="69209F2D" w:rsidR="00694C2A" w:rsidRDefault="00694C2A" w:rsidP="00B75EF3">
      <w:pPr>
        <w:widowControl w:val="0"/>
        <w:spacing w:after="0"/>
        <w:jc w:val="both"/>
        <w:rPr>
          <w:rFonts w:eastAsia="ＭＳ 明朝"/>
          <w:lang w:eastAsia="ja-JP"/>
        </w:rPr>
      </w:pPr>
      <w:r>
        <w:rPr>
          <w:rFonts w:eastAsia="ＭＳ 明朝"/>
          <w:lang w:eastAsia="ja-JP"/>
        </w:rPr>
        <w:t>Apple: we do not agree with the 2</w:t>
      </w:r>
      <w:r w:rsidRPr="00694C2A">
        <w:rPr>
          <w:rFonts w:eastAsia="ＭＳ 明朝"/>
          <w:vertAlign w:val="superscript"/>
          <w:lang w:eastAsia="ja-JP"/>
        </w:rPr>
        <w:t>nd</w:t>
      </w:r>
      <w:r>
        <w:rPr>
          <w:rFonts w:eastAsia="ＭＳ 明朝"/>
          <w:lang w:eastAsia="ja-JP"/>
        </w:rPr>
        <w:t xml:space="preserve"> point. The reason why RAN1 selected </w:t>
      </w:r>
      <w:r w:rsidR="00D41D64">
        <w:rPr>
          <w:rFonts w:eastAsia="ＭＳ 明朝"/>
          <w:lang w:eastAsia="ja-JP"/>
        </w:rPr>
        <w:t xml:space="preserve">this approach </w:t>
      </w:r>
      <w:r>
        <w:rPr>
          <w:rFonts w:eastAsia="ＭＳ 明朝"/>
          <w:lang w:eastAsia="ja-JP"/>
        </w:rPr>
        <w:t xml:space="preserve">is to avoid supporting 2Tx for particular </w:t>
      </w:r>
      <w:r w:rsidR="00D41D64">
        <w:rPr>
          <w:rFonts w:eastAsia="ＭＳ 明朝"/>
          <w:lang w:eastAsia="ja-JP"/>
        </w:rPr>
        <w:t>CA</w:t>
      </w:r>
      <w:r>
        <w:rPr>
          <w:rFonts w:eastAsia="ＭＳ 明朝"/>
          <w:lang w:eastAsia="ja-JP"/>
        </w:rPr>
        <w:t xml:space="preserve"> band combination</w:t>
      </w:r>
      <w:r w:rsidR="00D41D64">
        <w:rPr>
          <w:rFonts w:eastAsia="ＭＳ 明朝"/>
          <w:lang w:eastAsia="ja-JP"/>
        </w:rPr>
        <w:t xml:space="preserve"> whose MSD is significantly large</w:t>
      </w:r>
      <w:r>
        <w:rPr>
          <w:rFonts w:eastAsia="ＭＳ 明朝"/>
          <w:lang w:eastAsia="ja-JP"/>
        </w:rPr>
        <w:t xml:space="preserve">. </w:t>
      </w:r>
    </w:p>
    <w:p w14:paraId="2C5506A3" w14:textId="3EA4A3CE" w:rsidR="00694C2A" w:rsidRDefault="00694C2A" w:rsidP="00B75EF3">
      <w:pPr>
        <w:widowControl w:val="0"/>
        <w:spacing w:after="0"/>
        <w:jc w:val="both"/>
        <w:rPr>
          <w:rFonts w:eastAsia="ＭＳ 明朝"/>
          <w:lang w:eastAsia="ja-JP"/>
        </w:rPr>
      </w:pPr>
      <w:r>
        <w:rPr>
          <w:rFonts w:eastAsia="ＭＳ 明朝"/>
          <w:lang w:eastAsia="ja-JP"/>
        </w:rPr>
        <w:t>Oppo: we share the similar view with Apple. 2</w:t>
      </w:r>
      <w:r w:rsidRPr="00694C2A">
        <w:rPr>
          <w:rFonts w:eastAsia="ＭＳ 明朝"/>
          <w:vertAlign w:val="superscript"/>
          <w:lang w:eastAsia="ja-JP"/>
        </w:rPr>
        <w:t>nd</w:t>
      </w:r>
      <w:r>
        <w:rPr>
          <w:rFonts w:eastAsia="ＭＳ 明朝"/>
          <w:lang w:eastAsia="ja-JP"/>
        </w:rPr>
        <w:t xml:space="preserve"> point is impose on too much constraint for UE implementation.</w:t>
      </w:r>
    </w:p>
    <w:p w14:paraId="72C9B153" w14:textId="1B68CA9C" w:rsidR="00694C2A" w:rsidRDefault="00694C2A" w:rsidP="00B75EF3">
      <w:pPr>
        <w:widowControl w:val="0"/>
        <w:spacing w:after="0"/>
        <w:jc w:val="both"/>
        <w:rPr>
          <w:rFonts w:eastAsia="ＭＳ 明朝"/>
          <w:lang w:eastAsia="ja-JP"/>
        </w:rPr>
      </w:pPr>
      <w:r>
        <w:rPr>
          <w:rFonts w:eastAsia="ＭＳ 明朝"/>
          <w:lang w:eastAsia="ja-JP"/>
        </w:rPr>
        <w:t>Ericsson: RAN4 cannot decide if we mandate UE supp</w:t>
      </w:r>
      <w:r w:rsidR="00D41D64">
        <w:rPr>
          <w:rFonts w:eastAsia="ＭＳ 明朝"/>
          <w:lang w:eastAsia="ja-JP"/>
        </w:rPr>
        <w:t>ort 2Tx for all NSA combination or not.</w:t>
      </w:r>
    </w:p>
    <w:p w14:paraId="4F191B59" w14:textId="203C4292" w:rsidR="00694C2A" w:rsidRDefault="00694C2A" w:rsidP="00B75EF3">
      <w:pPr>
        <w:widowControl w:val="0"/>
        <w:spacing w:after="0"/>
        <w:jc w:val="both"/>
        <w:rPr>
          <w:rFonts w:eastAsia="ＭＳ 明朝" w:hint="eastAsia"/>
          <w:lang w:eastAsia="ja-JP"/>
        </w:rPr>
      </w:pPr>
      <w:r>
        <w:rPr>
          <w:rFonts w:eastAsia="ＭＳ 明朝"/>
          <w:lang w:eastAsia="ja-JP"/>
        </w:rPr>
        <w:t xml:space="preserve">Dish: it would be good to distinguish small and large clearly. </w:t>
      </w:r>
    </w:p>
    <w:p w14:paraId="4B162FE5" w14:textId="1E319339" w:rsidR="00080783" w:rsidRDefault="00154C46" w:rsidP="00B75EF3">
      <w:pPr>
        <w:widowControl w:val="0"/>
        <w:spacing w:after="0"/>
        <w:jc w:val="both"/>
        <w:rPr>
          <w:rFonts w:eastAsia="ＭＳ 明朝"/>
          <w:lang w:eastAsia="ja-JP"/>
        </w:rPr>
      </w:pPr>
      <w:r>
        <w:rPr>
          <w:rFonts w:eastAsia="ＭＳ 明朝" w:hint="eastAsia"/>
          <w:lang w:eastAsia="ja-JP"/>
        </w:rPr>
        <w:t xml:space="preserve">Intel: </w:t>
      </w:r>
      <w:r w:rsidR="00D41D64">
        <w:rPr>
          <w:rFonts w:eastAsia="ＭＳ 明朝"/>
          <w:lang w:eastAsia="ja-JP"/>
        </w:rPr>
        <w:t xml:space="preserve">The </w:t>
      </w:r>
      <w:r>
        <w:rPr>
          <w:rFonts w:eastAsia="ＭＳ 明朝" w:hint="eastAsia"/>
          <w:lang w:eastAsia="ja-JP"/>
        </w:rPr>
        <w:t>two bullets are contradicting each other</w:t>
      </w:r>
      <w:r>
        <w:rPr>
          <w:rFonts w:eastAsia="ＭＳ 明朝"/>
          <w:lang w:eastAsia="ja-JP"/>
        </w:rPr>
        <w:t>. We do not have to mandate to support TDM also we do not have to mandate UE to support 2Tx.</w:t>
      </w:r>
    </w:p>
    <w:p w14:paraId="71E3C3C4" w14:textId="20C858C4" w:rsidR="00154C46" w:rsidRDefault="00154C46" w:rsidP="00B75EF3">
      <w:pPr>
        <w:widowControl w:val="0"/>
        <w:spacing w:after="0"/>
        <w:jc w:val="both"/>
        <w:rPr>
          <w:rFonts w:eastAsia="ＭＳ 明朝"/>
          <w:lang w:eastAsia="ja-JP"/>
        </w:rPr>
      </w:pPr>
      <w:r>
        <w:rPr>
          <w:rFonts w:eastAsia="ＭＳ 明朝"/>
          <w:lang w:eastAsia="ja-JP"/>
        </w:rPr>
        <w:t xml:space="preserve">Ericsson: </w:t>
      </w:r>
      <w:r w:rsidR="00D41D64">
        <w:rPr>
          <w:rFonts w:eastAsia="ＭＳ 明朝"/>
          <w:lang w:eastAsia="ja-JP"/>
        </w:rPr>
        <w:t>I</w:t>
      </w:r>
      <w:r>
        <w:rPr>
          <w:rFonts w:eastAsia="ＭＳ 明朝"/>
          <w:lang w:eastAsia="ja-JP"/>
        </w:rPr>
        <w:t xml:space="preserve">ndeed NW </w:t>
      </w:r>
      <w:r w:rsidR="00D41D64">
        <w:rPr>
          <w:rFonts w:eastAsia="ＭＳ 明朝"/>
          <w:lang w:eastAsia="ja-JP"/>
        </w:rPr>
        <w:t xml:space="preserve">needs </w:t>
      </w:r>
      <w:r>
        <w:rPr>
          <w:rFonts w:eastAsia="ＭＳ 明朝"/>
          <w:lang w:eastAsia="ja-JP"/>
        </w:rPr>
        <w:t>to know if UE can use TDM feature</w:t>
      </w:r>
      <w:r w:rsidR="00D41D64">
        <w:rPr>
          <w:rFonts w:eastAsia="ＭＳ 明朝"/>
          <w:lang w:eastAsia="ja-JP"/>
        </w:rPr>
        <w:t xml:space="preserve"> or not</w:t>
      </w:r>
      <w:r>
        <w:rPr>
          <w:rFonts w:eastAsia="ＭＳ 明朝"/>
          <w:lang w:eastAsia="ja-JP"/>
        </w:rPr>
        <w:t xml:space="preserve">. We specify the dual UL. If the UE has significant MSD, then, this TDM feature would be used for that band. </w:t>
      </w:r>
    </w:p>
    <w:p w14:paraId="5B4BC3BC" w14:textId="0AD7860F" w:rsidR="005D0A96" w:rsidRDefault="005D0A96" w:rsidP="00B75EF3">
      <w:pPr>
        <w:widowControl w:val="0"/>
        <w:spacing w:after="0"/>
        <w:jc w:val="both"/>
        <w:rPr>
          <w:rFonts w:eastAsia="ＭＳ 明朝"/>
          <w:lang w:eastAsia="ja-JP"/>
        </w:rPr>
      </w:pPr>
      <w:r>
        <w:rPr>
          <w:rFonts w:eastAsia="ＭＳ 明朝"/>
          <w:lang w:eastAsia="ja-JP"/>
        </w:rPr>
        <w:t>Nokia:</w:t>
      </w:r>
      <w:r w:rsidR="00D41D64">
        <w:rPr>
          <w:rFonts w:eastAsia="ＭＳ 明朝"/>
          <w:lang w:eastAsia="ja-JP"/>
        </w:rPr>
        <w:t xml:space="preserve"> we have requirements for 2Tx and </w:t>
      </w:r>
      <w:r>
        <w:rPr>
          <w:rFonts w:eastAsia="ＭＳ 明朝"/>
          <w:lang w:eastAsia="ja-JP"/>
        </w:rPr>
        <w:t xml:space="preserve">if we identify significant MSD, we apply TDM to the UE. </w:t>
      </w:r>
    </w:p>
    <w:p w14:paraId="04AC01FE" w14:textId="139C7DBE" w:rsidR="00A16C11" w:rsidRDefault="00A16C11" w:rsidP="00B75EF3">
      <w:pPr>
        <w:widowControl w:val="0"/>
        <w:spacing w:after="0"/>
        <w:jc w:val="both"/>
        <w:rPr>
          <w:rFonts w:eastAsia="ＭＳ 明朝"/>
          <w:lang w:eastAsia="ja-JP"/>
        </w:rPr>
      </w:pPr>
      <w:r>
        <w:rPr>
          <w:rFonts w:eastAsia="ＭＳ 明朝"/>
          <w:lang w:eastAsia="ja-JP"/>
        </w:rPr>
        <w:t xml:space="preserve">Apple: </w:t>
      </w:r>
      <w:r w:rsidR="0095526A">
        <w:rPr>
          <w:rFonts w:eastAsia="ＭＳ 明朝"/>
          <w:lang w:eastAsia="ja-JP"/>
        </w:rPr>
        <w:t>the 1</w:t>
      </w:r>
      <w:r w:rsidR="0095526A" w:rsidRPr="0095526A">
        <w:rPr>
          <w:rFonts w:eastAsia="ＭＳ 明朝"/>
          <w:vertAlign w:val="superscript"/>
          <w:lang w:eastAsia="ja-JP"/>
        </w:rPr>
        <w:t>st</w:t>
      </w:r>
      <w:r w:rsidR="0095526A">
        <w:rPr>
          <w:rFonts w:eastAsia="ＭＳ 明朝"/>
          <w:lang w:eastAsia="ja-JP"/>
        </w:rPr>
        <w:t xml:space="preserve"> </w:t>
      </w:r>
      <w:r w:rsidR="00D41D64">
        <w:rPr>
          <w:rFonts w:eastAsia="ＭＳ 明朝"/>
          <w:lang w:eastAsia="ja-JP"/>
        </w:rPr>
        <w:t xml:space="preserve">bullet says </w:t>
      </w:r>
      <w:r w:rsidR="0095526A">
        <w:rPr>
          <w:rFonts w:eastAsia="ＭＳ 明朝"/>
          <w:lang w:eastAsia="ja-JP"/>
        </w:rPr>
        <w:t>dual UL is defa</w:t>
      </w:r>
      <w:r w:rsidR="00D41D64">
        <w:rPr>
          <w:rFonts w:eastAsia="ＭＳ 明朝"/>
          <w:lang w:eastAsia="ja-JP"/>
        </w:rPr>
        <w:t>u</w:t>
      </w:r>
      <w:r w:rsidR="0095526A">
        <w:rPr>
          <w:rFonts w:eastAsia="ＭＳ 明朝"/>
          <w:lang w:eastAsia="ja-JP"/>
        </w:rPr>
        <w:t>lt. Large or small is not sure. If we share single UL, transmit power is different from two bands, so spec is very complex. We have two options but we do not specify based on small or large.</w:t>
      </w:r>
    </w:p>
    <w:p w14:paraId="5A9767C8" w14:textId="5ED12C0A" w:rsidR="0095526A" w:rsidRDefault="00D41D64" w:rsidP="00B75EF3">
      <w:pPr>
        <w:widowControl w:val="0"/>
        <w:spacing w:after="0"/>
        <w:jc w:val="both"/>
        <w:rPr>
          <w:rFonts w:eastAsia="ＭＳ 明朝"/>
          <w:lang w:eastAsia="ja-JP"/>
        </w:rPr>
      </w:pPr>
      <w:r>
        <w:rPr>
          <w:rFonts w:eastAsia="ＭＳ 明朝"/>
          <w:lang w:eastAsia="ja-JP"/>
        </w:rPr>
        <w:t>Intel: why does</w:t>
      </w:r>
      <w:r w:rsidR="00F3492F">
        <w:rPr>
          <w:rFonts w:eastAsia="ＭＳ 明朝"/>
          <w:lang w:eastAsia="ja-JP"/>
        </w:rPr>
        <w:t xml:space="preserve"> UE </w:t>
      </w:r>
      <w:r>
        <w:rPr>
          <w:rFonts w:eastAsia="ＭＳ 明朝"/>
          <w:lang w:eastAsia="ja-JP"/>
        </w:rPr>
        <w:t xml:space="preserve">have to </w:t>
      </w:r>
      <w:r w:rsidR="00F3492F">
        <w:rPr>
          <w:rFonts w:eastAsia="ＭＳ 明朝"/>
          <w:lang w:eastAsia="ja-JP"/>
        </w:rPr>
        <w:t xml:space="preserve">decide if the UE uses TDM or not? </w:t>
      </w:r>
    </w:p>
    <w:p w14:paraId="029549B8" w14:textId="66E3C51A" w:rsidR="00F3492F" w:rsidRDefault="00F3492F" w:rsidP="00B75EF3">
      <w:pPr>
        <w:widowControl w:val="0"/>
        <w:spacing w:after="0"/>
        <w:jc w:val="both"/>
        <w:rPr>
          <w:rFonts w:eastAsia="ＭＳ 明朝"/>
          <w:lang w:eastAsia="ja-JP"/>
        </w:rPr>
      </w:pPr>
      <w:r>
        <w:rPr>
          <w:rFonts w:eastAsia="ＭＳ 明朝"/>
          <w:lang w:eastAsia="ja-JP"/>
        </w:rPr>
        <w:lastRenderedPageBreak/>
        <w:t>SBM: if the single Tx is used always, throughput will be lost. This is a matter of balance. Only with TDM, operator</w:t>
      </w:r>
      <w:r w:rsidR="00D41D64">
        <w:rPr>
          <w:rFonts w:eastAsia="ＭＳ 明朝"/>
          <w:lang w:eastAsia="ja-JP"/>
        </w:rPr>
        <w:t>s need to give</w:t>
      </w:r>
      <w:r>
        <w:rPr>
          <w:rFonts w:eastAsia="ＭＳ 明朝"/>
          <w:lang w:eastAsia="ja-JP"/>
        </w:rPr>
        <w:t xml:space="preserve"> up </w:t>
      </w:r>
      <w:r w:rsidR="00D41D64">
        <w:rPr>
          <w:rFonts w:eastAsia="ＭＳ 明朝"/>
          <w:lang w:eastAsia="ja-JP"/>
        </w:rPr>
        <w:t>throughput</w:t>
      </w:r>
      <w:r>
        <w:rPr>
          <w:rFonts w:eastAsia="ＭＳ 明朝"/>
          <w:lang w:eastAsia="ja-JP"/>
        </w:rPr>
        <w:t>,</w:t>
      </w:r>
      <w:r w:rsidR="00D41D64">
        <w:rPr>
          <w:rFonts w:eastAsia="ＭＳ 明朝"/>
          <w:lang w:eastAsia="ja-JP"/>
        </w:rPr>
        <w:t xml:space="preserve"> </w:t>
      </w:r>
      <w:r>
        <w:rPr>
          <w:rFonts w:eastAsia="ＭＳ 明朝"/>
          <w:lang w:eastAsia="ja-JP"/>
        </w:rPr>
        <w:t>but with only 2tx, they may lose coverage for DC.</w:t>
      </w:r>
    </w:p>
    <w:p w14:paraId="547DD207" w14:textId="38EC86A4" w:rsidR="00F3492F" w:rsidRDefault="00F3492F" w:rsidP="00B75EF3">
      <w:pPr>
        <w:widowControl w:val="0"/>
        <w:spacing w:after="0"/>
        <w:jc w:val="both"/>
        <w:rPr>
          <w:rFonts w:eastAsia="ＭＳ 明朝"/>
          <w:lang w:eastAsia="ja-JP"/>
        </w:rPr>
      </w:pPr>
      <w:r>
        <w:rPr>
          <w:rFonts w:eastAsia="ＭＳ 明朝"/>
          <w:lang w:eastAsia="ja-JP"/>
        </w:rPr>
        <w:t xml:space="preserve">Intel: we understand the benefit from scheduling point. With this MSD, it is hard to say which can provide more benefit. </w:t>
      </w:r>
    </w:p>
    <w:p w14:paraId="209DEF45" w14:textId="77777777" w:rsidR="00DC0DE1" w:rsidRDefault="00DC0DE1" w:rsidP="00B75EF3">
      <w:pPr>
        <w:widowControl w:val="0"/>
        <w:spacing w:after="0"/>
        <w:jc w:val="both"/>
        <w:rPr>
          <w:rFonts w:eastAsia="ＭＳ 明朝"/>
          <w:lang w:eastAsia="ja-JP"/>
        </w:rPr>
      </w:pPr>
    </w:p>
    <w:p w14:paraId="505D90C3" w14:textId="77777777" w:rsidR="00D41D64" w:rsidRDefault="00D41D64" w:rsidP="00D41D64">
      <w:pPr>
        <w:widowControl w:val="0"/>
        <w:spacing w:after="0"/>
        <w:jc w:val="both"/>
        <w:rPr>
          <w:rFonts w:eastAsia="SimSun"/>
        </w:rPr>
      </w:pPr>
      <w:r w:rsidRPr="00104B1F">
        <w:rPr>
          <w:rFonts w:eastAsia="SimSun"/>
          <w:b/>
        </w:rPr>
        <w:t>Conclusion</w:t>
      </w:r>
      <w:r>
        <w:rPr>
          <w:rFonts w:eastAsia="SimSun"/>
        </w:rPr>
        <w:t xml:space="preserve">: </w:t>
      </w:r>
      <w:r>
        <w:rPr>
          <w:rFonts w:eastAsia="SimSun"/>
        </w:rPr>
        <w:t>No consensus.</w:t>
      </w:r>
    </w:p>
    <w:p w14:paraId="768DF0AD" w14:textId="2484F76C" w:rsidR="00D41D64" w:rsidRDefault="00D41D64" w:rsidP="00D41D64">
      <w:pPr>
        <w:widowControl w:val="0"/>
        <w:spacing w:after="0"/>
        <w:jc w:val="both"/>
        <w:rPr>
          <w:rFonts w:eastAsia="SimSun"/>
        </w:rPr>
      </w:pPr>
      <w:r>
        <w:rPr>
          <w:rFonts w:eastAsia="SimSun"/>
        </w:rPr>
        <w:t>Session chair note: More clarification on the benefit and how we utilize the signalling capability in real network.</w:t>
      </w:r>
    </w:p>
    <w:p w14:paraId="4B0D5B99" w14:textId="77777777" w:rsidR="00D41D64" w:rsidRPr="00D41D64" w:rsidRDefault="00D41D64" w:rsidP="00B75EF3">
      <w:pPr>
        <w:widowControl w:val="0"/>
        <w:spacing w:after="0"/>
        <w:jc w:val="both"/>
        <w:rPr>
          <w:rFonts w:eastAsia="ＭＳ 明朝" w:hint="eastAsia"/>
          <w:lang w:eastAsia="ja-JP"/>
        </w:rPr>
      </w:pPr>
    </w:p>
    <w:p w14:paraId="765CBBD4" w14:textId="77777777" w:rsidR="00097721" w:rsidRDefault="00097721" w:rsidP="00B75EF3">
      <w:pPr>
        <w:widowControl w:val="0"/>
        <w:spacing w:after="0"/>
        <w:jc w:val="both"/>
        <w:rPr>
          <w:rFonts w:eastAsia="ＭＳ 明朝"/>
          <w:lang w:eastAsia="ja-JP"/>
        </w:rPr>
      </w:pPr>
    </w:p>
    <w:p w14:paraId="53FAA449" w14:textId="667DA93E" w:rsidR="00D41D64" w:rsidRPr="00B95A61" w:rsidRDefault="00616FD1" w:rsidP="00616FD1">
      <w:pPr>
        <w:pStyle w:val="10"/>
        <w:rPr>
          <w:lang w:val="en-US"/>
        </w:rPr>
      </w:pPr>
      <w:r>
        <w:rPr>
          <w:lang w:val="en-US"/>
        </w:rPr>
        <w:t>P</w:t>
      </w:r>
      <w:r w:rsidRPr="00616FD1">
        <w:rPr>
          <w:lang w:val="en-US"/>
        </w:rPr>
        <w:t>ower class and power control</w:t>
      </w:r>
    </w:p>
    <w:p w14:paraId="517D68D9" w14:textId="38A6290F" w:rsidR="00D41D64" w:rsidRPr="00616FD1" w:rsidRDefault="00616FD1" w:rsidP="00616FD1">
      <w:pPr>
        <w:pStyle w:val="aff4"/>
        <w:numPr>
          <w:ilvl w:val="0"/>
          <w:numId w:val="11"/>
        </w:numPr>
        <w:rPr>
          <w:rFonts w:eastAsia="ＭＳ 明朝"/>
          <w:b/>
          <w:lang w:eastAsia="ja-JP"/>
        </w:rPr>
      </w:pPr>
      <w:r w:rsidRPr="00616FD1">
        <w:rPr>
          <w:rFonts w:eastAsia="ＭＳ 明朝"/>
          <w:b/>
          <w:lang w:eastAsia="ja-JP"/>
        </w:rPr>
        <w:t>WF on power class and power control</w:t>
      </w:r>
    </w:p>
    <w:p w14:paraId="532C2EFD" w14:textId="109989B2" w:rsidR="00D41D64" w:rsidRPr="00B95A61" w:rsidRDefault="00616FD1" w:rsidP="00D41D64">
      <w:pPr>
        <w:rPr>
          <w:rFonts w:eastAsia="ＭＳ 明朝"/>
          <w:lang w:eastAsia="ja-JP"/>
        </w:rPr>
      </w:pPr>
      <w:r>
        <w:rPr>
          <w:rFonts w:eastAsia="ＭＳ 明朝"/>
          <w:lang w:eastAsia="ja-JP"/>
        </w:rPr>
        <w:object w:dxaOrig="2040" w:dyaOrig="1400" w14:anchorId="7818343A">
          <v:shape id="_x0000_i1027" type="#_x0000_t75" style="width:42.8pt;height:29.55pt" o:ole="">
            <v:imagedata r:id="rId12" o:title=""/>
          </v:shape>
          <o:OLEObject Type="Embed" ProgID="Package" ShapeID="_x0000_i1027" DrawAspect="Icon" ObjectID="_1565086538" r:id="rId13"/>
        </w:object>
      </w:r>
    </w:p>
    <w:p w14:paraId="75CCAA01" w14:textId="77777777" w:rsidR="00D41D64" w:rsidRDefault="00D41D64" w:rsidP="00D41D64">
      <w:pPr>
        <w:widowControl w:val="0"/>
        <w:spacing w:after="0"/>
        <w:jc w:val="both"/>
        <w:rPr>
          <w:rFonts w:eastAsia="ＭＳ 明朝"/>
          <w:lang w:eastAsia="ja-JP"/>
        </w:rPr>
      </w:pPr>
    </w:p>
    <w:p w14:paraId="4A112434" w14:textId="3BC4A3BB" w:rsidR="00097721" w:rsidRPr="00616FD1" w:rsidRDefault="00616FD1" w:rsidP="00616FD1">
      <w:pPr>
        <w:rPr>
          <w:rFonts w:eastAsia="ＭＳ 明朝"/>
          <w:b/>
          <w:lang w:eastAsia="ja-JP"/>
        </w:rPr>
      </w:pPr>
      <w:r w:rsidRPr="00616FD1">
        <w:rPr>
          <w:rFonts w:eastAsia="ＭＳ 明朝"/>
          <w:b/>
          <w:lang w:eastAsia="ja-JP"/>
        </w:rPr>
        <w:t xml:space="preserve">Clarification on terms for </w:t>
      </w:r>
      <w:r w:rsidR="00097721" w:rsidRPr="00616FD1">
        <w:rPr>
          <w:rFonts w:eastAsia="ＭＳ 明朝"/>
          <w:b/>
          <w:lang w:eastAsia="ja-JP"/>
        </w:rPr>
        <w:t>Power class</w:t>
      </w:r>
      <w:r>
        <w:rPr>
          <w:rFonts w:eastAsia="ＭＳ 明朝"/>
          <w:b/>
          <w:lang w:eastAsia="ja-JP"/>
        </w:rPr>
        <w:t xml:space="preserve"> </w:t>
      </w:r>
      <w:r w:rsidRPr="00616FD1">
        <w:rPr>
          <w:rFonts w:eastAsia="ＭＳ 明朝"/>
          <w:b/>
          <w:lang w:eastAsia="ja-JP"/>
        </w:rPr>
        <w:t>(Slide 2)</w:t>
      </w:r>
    </w:p>
    <w:p w14:paraId="0638BF57" w14:textId="451C79D3" w:rsidR="00097721" w:rsidRDefault="00097721" w:rsidP="00097721">
      <w:pPr>
        <w:pStyle w:val="aff4"/>
        <w:widowControl w:val="0"/>
        <w:numPr>
          <w:ilvl w:val="0"/>
          <w:numId w:val="21"/>
        </w:numPr>
        <w:spacing w:after="0"/>
        <w:jc w:val="both"/>
        <w:rPr>
          <w:rFonts w:eastAsia="ＭＳ 明朝" w:hint="eastAsia"/>
          <w:lang w:eastAsia="ja-JP"/>
        </w:rPr>
      </w:pPr>
      <w:r>
        <w:rPr>
          <w:rFonts w:eastAsia="ＭＳ 明朝" w:hint="eastAsia"/>
          <w:lang w:eastAsia="ja-JP"/>
        </w:rPr>
        <w:t>Minimum EIRP definition</w:t>
      </w:r>
    </w:p>
    <w:p w14:paraId="456B6C09" w14:textId="07327D6C" w:rsidR="00097721" w:rsidRDefault="00097721" w:rsidP="00097721">
      <w:pPr>
        <w:pStyle w:val="aff4"/>
        <w:widowControl w:val="0"/>
        <w:numPr>
          <w:ilvl w:val="1"/>
          <w:numId w:val="21"/>
        </w:numPr>
        <w:spacing w:after="0"/>
        <w:jc w:val="both"/>
        <w:rPr>
          <w:rFonts w:eastAsia="ＭＳ 明朝"/>
          <w:lang w:eastAsia="ja-JP"/>
        </w:rPr>
      </w:pPr>
      <w:r>
        <w:rPr>
          <w:rFonts w:eastAsia="ＭＳ 明朝"/>
          <w:lang w:eastAsia="ja-JP"/>
        </w:rPr>
        <w:t>Huawei: difficult to understand the text</w:t>
      </w:r>
      <w:r w:rsidR="00954220">
        <w:rPr>
          <w:rFonts w:eastAsia="ＭＳ 明朝"/>
          <w:lang w:eastAsia="ja-JP"/>
        </w:rPr>
        <w:t>. P</w:t>
      </w:r>
      <w:r w:rsidR="00616FD1">
        <w:rPr>
          <w:rFonts w:eastAsia="ＭＳ 明朝"/>
          <w:vertAlign w:val="subscript"/>
          <w:lang w:eastAsia="ja-JP"/>
        </w:rPr>
        <w:t>P</w:t>
      </w:r>
      <w:r w:rsidR="00954220" w:rsidRPr="00616FD1">
        <w:rPr>
          <w:rFonts w:eastAsia="ＭＳ 明朝"/>
          <w:vertAlign w:val="subscript"/>
          <w:lang w:eastAsia="ja-JP"/>
        </w:rPr>
        <w:t>ower class</w:t>
      </w:r>
      <w:r w:rsidR="00954220">
        <w:rPr>
          <w:rFonts w:eastAsia="ＭＳ 明朝"/>
          <w:lang w:eastAsia="ja-JP"/>
        </w:rPr>
        <w:t xml:space="preserve"> is included in 36.101 and Power class is connected with maximum output power. We can decouple power class and </w:t>
      </w:r>
      <w:r w:rsidR="00616FD1">
        <w:rPr>
          <w:rFonts w:eastAsia="ＭＳ 明朝"/>
          <w:lang w:eastAsia="ja-JP"/>
        </w:rPr>
        <w:t>P</w:t>
      </w:r>
      <w:r w:rsidR="00616FD1">
        <w:rPr>
          <w:rFonts w:eastAsia="ＭＳ 明朝"/>
          <w:vertAlign w:val="subscript"/>
          <w:lang w:eastAsia="ja-JP"/>
        </w:rPr>
        <w:t>P</w:t>
      </w:r>
      <w:r w:rsidR="00616FD1" w:rsidRPr="00616FD1">
        <w:rPr>
          <w:rFonts w:eastAsia="ＭＳ 明朝"/>
          <w:vertAlign w:val="subscript"/>
          <w:lang w:eastAsia="ja-JP"/>
        </w:rPr>
        <w:t>ower class</w:t>
      </w:r>
      <w:r w:rsidR="00954220">
        <w:rPr>
          <w:rFonts w:eastAsia="ＭＳ 明朝"/>
          <w:lang w:eastAsia="ja-JP"/>
        </w:rPr>
        <w:t xml:space="preserve"> not to impact on Ran1 discussion. We should define one requirement.</w:t>
      </w:r>
    </w:p>
    <w:p w14:paraId="6F448998" w14:textId="77777777" w:rsidR="00616FD1" w:rsidRDefault="00616FD1" w:rsidP="00616FD1">
      <w:pPr>
        <w:widowControl w:val="0"/>
        <w:spacing w:after="0"/>
        <w:jc w:val="both"/>
        <w:rPr>
          <w:rFonts w:eastAsia="ＭＳ 明朝"/>
          <w:lang w:eastAsia="ja-JP"/>
        </w:rPr>
      </w:pPr>
    </w:p>
    <w:p w14:paraId="21F209B8" w14:textId="527C6B8F" w:rsidR="00616FD1" w:rsidRPr="00616FD1" w:rsidRDefault="00616FD1" w:rsidP="00616FD1">
      <w:pPr>
        <w:rPr>
          <w:rFonts w:eastAsia="ＭＳ 明朝"/>
          <w:lang w:eastAsia="ja-JP"/>
        </w:rPr>
      </w:pPr>
      <w:r>
        <w:rPr>
          <w:rFonts w:eastAsia="ＭＳ 明朝"/>
          <w:lang w:eastAsia="ja-JP"/>
        </w:rPr>
        <w:t xml:space="preserve">Power class for smartphone </w:t>
      </w:r>
      <w:r w:rsidRPr="00616FD1">
        <w:rPr>
          <w:rFonts w:eastAsia="ＭＳ 明朝"/>
          <w:lang w:eastAsia="ja-JP"/>
        </w:rPr>
        <w:t xml:space="preserve">(Slide </w:t>
      </w:r>
      <w:r>
        <w:rPr>
          <w:rFonts w:eastAsia="ＭＳ 明朝"/>
          <w:lang w:eastAsia="ja-JP"/>
        </w:rPr>
        <w:t>3</w:t>
      </w:r>
      <w:r w:rsidRPr="00616FD1">
        <w:rPr>
          <w:rFonts w:eastAsia="ＭＳ 明朝"/>
          <w:lang w:eastAsia="ja-JP"/>
        </w:rPr>
        <w:t>)</w:t>
      </w:r>
    </w:p>
    <w:p w14:paraId="707A7B5A" w14:textId="3702535B" w:rsidR="00097721" w:rsidRPr="00616FD1" w:rsidRDefault="00D81552" w:rsidP="00616FD1">
      <w:pPr>
        <w:widowControl w:val="0"/>
        <w:spacing w:after="0"/>
        <w:jc w:val="both"/>
        <w:rPr>
          <w:rFonts w:eastAsia="ＭＳ 明朝" w:hint="eastAsia"/>
          <w:lang w:eastAsia="ja-JP"/>
        </w:rPr>
      </w:pPr>
      <w:r w:rsidRPr="00616FD1">
        <w:rPr>
          <w:rFonts w:eastAsia="ＭＳ 明朝" w:hint="eastAsia"/>
          <w:lang w:eastAsia="ja-JP"/>
        </w:rPr>
        <w:t>Sony: is it possible to decouple 43dBm from the proposed table?</w:t>
      </w:r>
    </w:p>
    <w:p w14:paraId="1BCA0606" w14:textId="091ED401" w:rsidR="00D81552" w:rsidRPr="00616FD1" w:rsidRDefault="00D81552" w:rsidP="00616FD1">
      <w:pPr>
        <w:widowControl w:val="0"/>
        <w:spacing w:after="0"/>
        <w:jc w:val="both"/>
        <w:rPr>
          <w:rFonts w:eastAsia="ＭＳ 明朝"/>
          <w:lang w:eastAsia="ja-JP"/>
        </w:rPr>
      </w:pPr>
      <w:r w:rsidRPr="00616FD1">
        <w:rPr>
          <w:rFonts w:eastAsia="ＭＳ 明朝"/>
          <w:lang w:eastAsia="ja-JP"/>
        </w:rPr>
        <w:t xml:space="preserve">Intel: </w:t>
      </w:r>
      <w:r w:rsidR="005A3936" w:rsidRPr="00616FD1">
        <w:rPr>
          <w:rFonts w:eastAsia="ＭＳ 明朝"/>
          <w:lang w:eastAsia="ja-JP"/>
        </w:rPr>
        <w:t>we agreed that we specify EIRP as % tile but this table has peak EIRP last meeting.</w:t>
      </w:r>
    </w:p>
    <w:p w14:paraId="7EB7DBAA" w14:textId="7062305D" w:rsidR="005A3936" w:rsidRPr="00616FD1" w:rsidRDefault="005A3936" w:rsidP="00616FD1">
      <w:pPr>
        <w:widowControl w:val="0"/>
        <w:spacing w:after="0"/>
        <w:jc w:val="both"/>
        <w:rPr>
          <w:rFonts w:eastAsia="ＭＳ 明朝"/>
          <w:lang w:eastAsia="ja-JP"/>
        </w:rPr>
      </w:pPr>
      <w:r w:rsidRPr="00616FD1">
        <w:rPr>
          <w:rFonts w:eastAsia="ＭＳ 明朝"/>
          <w:lang w:eastAsia="ja-JP"/>
        </w:rPr>
        <w:t>Qualcomm: there is a regulatory requirement.</w:t>
      </w:r>
      <w:r w:rsidR="00616FD1">
        <w:rPr>
          <w:rFonts w:eastAsia="ＭＳ 明朝" w:hint="eastAsia"/>
          <w:lang w:eastAsia="ja-JP"/>
        </w:rPr>
        <w:t xml:space="preserve"> </w:t>
      </w:r>
      <w:r w:rsidR="00616FD1">
        <w:rPr>
          <w:rFonts w:eastAsia="ＭＳ 明朝"/>
          <w:lang w:eastAsia="ja-JP"/>
        </w:rPr>
        <w:t xml:space="preserve">At least is </w:t>
      </w:r>
      <w:r w:rsidRPr="00616FD1">
        <w:rPr>
          <w:rFonts w:eastAsia="ＭＳ 明朝"/>
          <w:lang w:eastAsia="ja-JP"/>
        </w:rPr>
        <w:t>Table for Maximum allowed TRP agreeable</w:t>
      </w:r>
      <w:r w:rsidR="00616FD1">
        <w:rPr>
          <w:rFonts w:eastAsia="ＭＳ 明朝"/>
          <w:lang w:eastAsia="ja-JP"/>
        </w:rPr>
        <w:t>?</w:t>
      </w:r>
      <w:r w:rsidRPr="00616FD1">
        <w:rPr>
          <w:rFonts w:eastAsia="ＭＳ 明朝"/>
          <w:lang w:eastAsia="ja-JP"/>
        </w:rPr>
        <w:t xml:space="preserve"> </w:t>
      </w:r>
    </w:p>
    <w:p w14:paraId="32EA4D0F" w14:textId="77777777" w:rsidR="004635DA" w:rsidRDefault="004635DA" w:rsidP="004635DA">
      <w:pPr>
        <w:widowControl w:val="0"/>
        <w:spacing w:after="0"/>
        <w:jc w:val="both"/>
        <w:rPr>
          <w:rFonts w:eastAsia="ＭＳ 明朝"/>
          <w:lang w:eastAsia="ja-JP"/>
        </w:rPr>
      </w:pPr>
    </w:p>
    <w:p w14:paraId="01E648B0" w14:textId="7FCC0F85" w:rsidR="00616FD1" w:rsidRDefault="00616FD1" w:rsidP="004635DA">
      <w:pPr>
        <w:widowControl w:val="0"/>
        <w:spacing w:after="0"/>
        <w:jc w:val="both"/>
        <w:rPr>
          <w:rFonts w:eastAsia="ＭＳ 明朝"/>
          <w:lang w:eastAsia="ja-JP"/>
        </w:rPr>
      </w:pPr>
      <w:r>
        <w:rPr>
          <w:rFonts w:eastAsia="ＭＳ 明朝" w:hint="eastAsia"/>
          <w:lang w:eastAsia="ja-JP"/>
        </w:rPr>
        <w:t>No objection for TRP.</w:t>
      </w:r>
    </w:p>
    <w:p w14:paraId="7A7F46CD" w14:textId="77777777" w:rsidR="00616FD1" w:rsidRDefault="00616FD1" w:rsidP="004635DA">
      <w:pPr>
        <w:widowControl w:val="0"/>
        <w:spacing w:after="0"/>
        <w:jc w:val="both"/>
        <w:rPr>
          <w:rFonts w:eastAsia="ＭＳ 明朝"/>
          <w:lang w:eastAsia="ja-JP"/>
        </w:rPr>
      </w:pPr>
    </w:p>
    <w:p w14:paraId="63A27042" w14:textId="25175C9D" w:rsidR="00616FD1" w:rsidRPr="00616FD1" w:rsidRDefault="00616FD1" w:rsidP="00616FD1">
      <w:pPr>
        <w:rPr>
          <w:rFonts w:eastAsia="ＭＳ 明朝"/>
          <w:b/>
          <w:lang w:eastAsia="ja-JP"/>
        </w:rPr>
      </w:pPr>
      <w:r w:rsidRPr="00616FD1">
        <w:rPr>
          <w:rFonts w:eastAsia="ＭＳ 明朝"/>
          <w:b/>
          <w:lang w:eastAsia="ja-JP"/>
        </w:rPr>
        <w:t>EIRP format</w:t>
      </w:r>
      <w:r w:rsidRPr="00616FD1">
        <w:rPr>
          <w:rFonts w:eastAsia="ＭＳ 明朝"/>
          <w:b/>
          <w:lang w:eastAsia="ja-JP"/>
        </w:rPr>
        <w:t xml:space="preserve"> (Slide </w:t>
      </w:r>
      <w:r w:rsidRPr="00616FD1">
        <w:rPr>
          <w:rFonts w:eastAsia="ＭＳ 明朝"/>
          <w:b/>
          <w:lang w:eastAsia="ja-JP"/>
        </w:rPr>
        <w:t>5</w:t>
      </w:r>
      <w:r w:rsidRPr="00616FD1">
        <w:rPr>
          <w:rFonts w:eastAsia="ＭＳ 明朝"/>
          <w:b/>
          <w:lang w:eastAsia="ja-JP"/>
        </w:rPr>
        <w:t>)</w:t>
      </w:r>
    </w:p>
    <w:p w14:paraId="01959C86" w14:textId="064C64D3" w:rsidR="00616FD1" w:rsidRPr="00616FD1" w:rsidRDefault="00616FD1" w:rsidP="00616FD1">
      <w:pPr>
        <w:widowControl w:val="0"/>
        <w:spacing w:after="0"/>
        <w:jc w:val="both"/>
        <w:rPr>
          <w:rFonts w:eastAsia="ＭＳ 明朝"/>
          <w:lang w:eastAsia="ja-JP"/>
        </w:rPr>
      </w:pPr>
      <w:r>
        <w:rPr>
          <w:rFonts w:eastAsia="ＭＳ 明朝"/>
          <w:lang w:eastAsia="ja-JP"/>
        </w:rPr>
        <w:t>LGE: we may reduce the number of parameters in the table to make the future discussion easier.</w:t>
      </w:r>
      <w:r w:rsidRPr="00616FD1">
        <w:rPr>
          <w:rFonts w:eastAsia="ＭＳ 明朝"/>
          <w:lang w:eastAsia="ja-JP"/>
        </w:rPr>
        <w:t xml:space="preserve"> </w:t>
      </w:r>
    </w:p>
    <w:p w14:paraId="0C48AD68" w14:textId="77777777" w:rsidR="00616FD1" w:rsidRDefault="00616FD1" w:rsidP="004635DA">
      <w:pPr>
        <w:widowControl w:val="0"/>
        <w:spacing w:after="0"/>
        <w:jc w:val="both"/>
        <w:rPr>
          <w:rFonts w:eastAsia="ＭＳ 明朝"/>
          <w:lang w:eastAsia="ja-JP"/>
        </w:rPr>
      </w:pPr>
    </w:p>
    <w:p w14:paraId="233C61D6" w14:textId="0C2F33BC" w:rsidR="00616FD1" w:rsidRPr="00616FD1" w:rsidRDefault="00616FD1" w:rsidP="00616FD1">
      <w:pPr>
        <w:rPr>
          <w:rFonts w:eastAsia="ＭＳ 明朝"/>
          <w:b/>
          <w:lang w:eastAsia="ja-JP"/>
        </w:rPr>
      </w:pPr>
      <w:r w:rsidRPr="00616FD1">
        <w:rPr>
          <w:rFonts w:eastAsia="ＭＳ 明朝"/>
          <w:b/>
          <w:lang w:eastAsia="ja-JP"/>
        </w:rPr>
        <w:t>Conditions for providing EIRP</w:t>
      </w:r>
      <w:r w:rsidRPr="00616FD1">
        <w:rPr>
          <w:rFonts w:eastAsia="ＭＳ 明朝"/>
          <w:b/>
          <w:lang w:eastAsia="ja-JP"/>
        </w:rPr>
        <w:t xml:space="preserve"> (Slide </w:t>
      </w:r>
      <w:r>
        <w:rPr>
          <w:rFonts w:eastAsia="ＭＳ 明朝"/>
          <w:b/>
          <w:lang w:eastAsia="ja-JP"/>
        </w:rPr>
        <w:t>6</w:t>
      </w:r>
      <w:r w:rsidRPr="00616FD1">
        <w:rPr>
          <w:rFonts w:eastAsia="ＭＳ 明朝"/>
          <w:b/>
          <w:lang w:eastAsia="ja-JP"/>
        </w:rPr>
        <w:t>)</w:t>
      </w:r>
    </w:p>
    <w:p w14:paraId="34CDD18B" w14:textId="77777777" w:rsidR="00616FD1" w:rsidRDefault="00616FD1" w:rsidP="004635DA">
      <w:pPr>
        <w:widowControl w:val="0"/>
        <w:spacing w:after="0"/>
        <w:jc w:val="both"/>
        <w:rPr>
          <w:rFonts w:eastAsia="ＭＳ 明朝"/>
          <w:lang w:eastAsia="ja-JP"/>
        </w:rPr>
      </w:pPr>
    </w:p>
    <w:p w14:paraId="56EC9531" w14:textId="77777777" w:rsidR="00616FD1" w:rsidRDefault="00616FD1" w:rsidP="004635DA">
      <w:pPr>
        <w:widowControl w:val="0"/>
        <w:spacing w:after="0"/>
        <w:jc w:val="both"/>
        <w:rPr>
          <w:rFonts w:eastAsia="ＭＳ 明朝"/>
          <w:lang w:eastAsia="ja-JP"/>
        </w:rPr>
      </w:pPr>
      <w:r>
        <w:rPr>
          <w:rFonts w:eastAsia="ＭＳ 明朝"/>
          <w:lang w:eastAsia="ja-JP"/>
        </w:rPr>
        <w:t>&lt;Beam pointing loss&gt;</w:t>
      </w:r>
    </w:p>
    <w:p w14:paraId="662309DD" w14:textId="4D246585" w:rsidR="004635DA" w:rsidRDefault="004635DA" w:rsidP="004635DA">
      <w:pPr>
        <w:widowControl w:val="0"/>
        <w:spacing w:after="0"/>
        <w:jc w:val="both"/>
        <w:rPr>
          <w:rFonts w:eastAsia="ＭＳ 明朝"/>
          <w:lang w:eastAsia="ja-JP"/>
        </w:rPr>
      </w:pPr>
      <w:r>
        <w:rPr>
          <w:rFonts w:eastAsia="ＭＳ 明朝"/>
          <w:lang w:eastAsia="ja-JP"/>
        </w:rPr>
        <w:t>MTK: beam pointing loss is static number</w:t>
      </w:r>
    </w:p>
    <w:p w14:paraId="4FAEDC6D" w14:textId="09E06F8B" w:rsidR="004635DA" w:rsidRDefault="004635DA" w:rsidP="004635DA">
      <w:pPr>
        <w:widowControl w:val="0"/>
        <w:spacing w:after="0"/>
        <w:jc w:val="both"/>
        <w:rPr>
          <w:rFonts w:eastAsia="ＭＳ 明朝"/>
          <w:lang w:eastAsia="ja-JP"/>
        </w:rPr>
      </w:pPr>
      <w:r>
        <w:rPr>
          <w:rFonts w:eastAsia="ＭＳ 明朝"/>
          <w:lang w:eastAsia="ja-JP"/>
        </w:rPr>
        <w:t xml:space="preserve">Sony: if it comes from imperfection, it is a design margin. </w:t>
      </w:r>
      <w:r>
        <w:rPr>
          <w:rFonts w:eastAsia="ＭＳ 明朝" w:hint="eastAsia"/>
          <w:lang w:eastAsia="ja-JP"/>
        </w:rPr>
        <w:t xml:space="preserve"> </w:t>
      </w:r>
      <w:r>
        <w:rPr>
          <w:rFonts w:eastAsia="ＭＳ 明朝"/>
          <w:lang w:eastAsia="ja-JP"/>
        </w:rPr>
        <w:t>In short, beam</w:t>
      </w:r>
      <w:r w:rsidR="00616FD1">
        <w:rPr>
          <w:rFonts w:eastAsia="ＭＳ 明朝"/>
          <w:lang w:eastAsia="ja-JP"/>
        </w:rPr>
        <w:t xml:space="preserve"> </w:t>
      </w:r>
      <w:r>
        <w:rPr>
          <w:rFonts w:eastAsia="ＭＳ 明朝"/>
          <w:lang w:eastAsia="ja-JP"/>
        </w:rPr>
        <w:t xml:space="preserve">pointing loss should be left as test </w:t>
      </w:r>
      <w:r w:rsidR="004A1F43">
        <w:rPr>
          <w:rFonts w:eastAsia="ＭＳ 明朝"/>
          <w:lang w:eastAsia="ja-JP"/>
        </w:rPr>
        <w:t>uncertainty</w:t>
      </w:r>
      <w:r>
        <w:rPr>
          <w:rFonts w:eastAsia="ＭＳ 明朝"/>
          <w:lang w:eastAsia="ja-JP"/>
        </w:rPr>
        <w:t>.</w:t>
      </w:r>
    </w:p>
    <w:p w14:paraId="0223DC79" w14:textId="77777777" w:rsidR="00616FD1" w:rsidRDefault="00616FD1" w:rsidP="004635DA">
      <w:pPr>
        <w:widowControl w:val="0"/>
        <w:spacing w:after="0"/>
        <w:jc w:val="both"/>
        <w:rPr>
          <w:rFonts w:eastAsia="ＭＳ 明朝"/>
          <w:lang w:eastAsia="ja-JP"/>
        </w:rPr>
      </w:pPr>
    </w:p>
    <w:p w14:paraId="08578EAA" w14:textId="2208C017" w:rsidR="00616FD1" w:rsidRDefault="00616FD1" w:rsidP="004635DA">
      <w:pPr>
        <w:widowControl w:val="0"/>
        <w:spacing w:after="0"/>
        <w:jc w:val="both"/>
        <w:rPr>
          <w:rFonts w:eastAsia="ＭＳ 明朝" w:hint="eastAsia"/>
          <w:lang w:eastAsia="ja-JP"/>
        </w:rPr>
      </w:pPr>
      <w:r>
        <w:rPr>
          <w:rFonts w:eastAsia="ＭＳ 明朝" w:hint="eastAsia"/>
          <w:lang w:eastAsia="ja-JP"/>
        </w:rPr>
        <w:t>&lt;UV or theta/phi mapping coordinates&gt;</w:t>
      </w:r>
    </w:p>
    <w:p w14:paraId="56405BA6" w14:textId="33F0CCE8" w:rsidR="004A1F43" w:rsidRPr="00616FD1" w:rsidRDefault="004A1F43" w:rsidP="004635DA">
      <w:pPr>
        <w:widowControl w:val="0"/>
        <w:spacing w:after="0"/>
        <w:jc w:val="both"/>
        <w:rPr>
          <w:rFonts w:eastAsia="ＭＳ 明朝"/>
          <w:bCs/>
          <w:lang w:eastAsia="ja-JP"/>
        </w:rPr>
      </w:pPr>
      <w:r w:rsidRPr="00616FD1">
        <w:rPr>
          <w:rFonts w:eastAsia="ＭＳ 明朝"/>
          <w:bCs/>
          <w:lang w:eastAsia="ja-JP"/>
        </w:rPr>
        <w:t>Sony: from simulation point of view, it does not matter.</w:t>
      </w:r>
    </w:p>
    <w:p w14:paraId="7E08D56E" w14:textId="4BE63251" w:rsidR="004A1F43" w:rsidRDefault="004A1F43" w:rsidP="004635DA">
      <w:pPr>
        <w:widowControl w:val="0"/>
        <w:spacing w:after="0"/>
        <w:jc w:val="both"/>
        <w:rPr>
          <w:rFonts w:eastAsia="ＭＳ 明朝"/>
          <w:bCs/>
          <w:lang w:eastAsia="ja-JP"/>
        </w:rPr>
      </w:pPr>
      <w:r w:rsidRPr="00616FD1">
        <w:rPr>
          <w:rFonts w:eastAsia="ＭＳ 明朝"/>
          <w:bCs/>
          <w:lang w:eastAsia="ja-JP"/>
        </w:rPr>
        <w:t>Huawei: we provided that CDF from tow coordinates, they were different.</w:t>
      </w:r>
    </w:p>
    <w:p w14:paraId="44BDEBE7" w14:textId="7F25812E" w:rsidR="00616FD1" w:rsidRDefault="00616FD1" w:rsidP="004635DA">
      <w:pPr>
        <w:widowControl w:val="0"/>
        <w:spacing w:after="0"/>
        <w:jc w:val="both"/>
        <w:rPr>
          <w:rFonts w:eastAsia="ＭＳ 明朝"/>
          <w:bCs/>
          <w:lang w:eastAsia="ja-JP"/>
        </w:rPr>
      </w:pPr>
      <w:r>
        <w:rPr>
          <w:rFonts w:eastAsia="ＭＳ 明朝"/>
          <w:bCs/>
          <w:lang w:eastAsia="ja-JP"/>
        </w:rPr>
        <w:t>Sony: Even we use theta/phi mapping coordinate, as far as weigh is considered, it can provide the same condition as that for UV coordinate.</w:t>
      </w:r>
    </w:p>
    <w:p w14:paraId="0FB879CF" w14:textId="6ACC90A2" w:rsidR="00616FD1" w:rsidRDefault="00616FD1" w:rsidP="004635DA">
      <w:pPr>
        <w:widowControl w:val="0"/>
        <w:spacing w:after="0"/>
        <w:jc w:val="both"/>
        <w:rPr>
          <w:rFonts w:eastAsia="ＭＳ 明朝"/>
          <w:bCs/>
          <w:lang w:eastAsia="ja-JP"/>
        </w:rPr>
      </w:pPr>
      <w:r>
        <w:rPr>
          <w:rFonts w:eastAsia="ＭＳ 明朝"/>
          <w:bCs/>
          <w:lang w:eastAsia="ja-JP"/>
        </w:rPr>
        <w:t>Session chair: Just describing theta/phi mapping coordinate produces misunderstanding. Need to consider the unified term for coordinate for measurement.</w:t>
      </w:r>
    </w:p>
    <w:p w14:paraId="2A13529F" w14:textId="77777777" w:rsidR="00616FD1" w:rsidRDefault="00616FD1" w:rsidP="004635DA">
      <w:pPr>
        <w:widowControl w:val="0"/>
        <w:spacing w:after="0"/>
        <w:jc w:val="both"/>
        <w:rPr>
          <w:rFonts w:eastAsia="ＭＳ 明朝" w:hint="eastAsia"/>
          <w:b/>
          <w:bCs/>
          <w:lang w:eastAsia="ja-JP"/>
        </w:rPr>
      </w:pPr>
      <w:bookmarkStart w:id="0" w:name="_GoBack"/>
      <w:bookmarkEnd w:id="0"/>
    </w:p>
    <w:p w14:paraId="47BB3510" w14:textId="77777777" w:rsidR="00616FD1" w:rsidRDefault="00616FD1" w:rsidP="00616FD1">
      <w:pPr>
        <w:widowControl w:val="0"/>
        <w:spacing w:after="0"/>
        <w:jc w:val="both"/>
        <w:rPr>
          <w:rFonts w:eastAsia="SimSun"/>
        </w:rPr>
      </w:pPr>
      <w:r w:rsidRPr="00104B1F">
        <w:rPr>
          <w:rFonts w:eastAsia="SimSun"/>
          <w:b/>
        </w:rPr>
        <w:t>Conclusion</w:t>
      </w:r>
      <w:r>
        <w:rPr>
          <w:rFonts w:eastAsia="SimSun"/>
        </w:rPr>
        <w:t>: No consensus.</w:t>
      </w:r>
    </w:p>
    <w:p w14:paraId="3325AF1A" w14:textId="77777777" w:rsidR="00616FD1" w:rsidRPr="00616FD1" w:rsidRDefault="00616FD1" w:rsidP="004635DA">
      <w:pPr>
        <w:widowControl w:val="0"/>
        <w:spacing w:after="0"/>
        <w:jc w:val="both"/>
        <w:rPr>
          <w:rFonts w:eastAsia="ＭＳ 明朝" w:hint="eastAsia"/>
          <w:lang w:eastAsia="ja-JP"/>
        </w:rPr>
      </w:pPr>
    </w:p>
    <w:sectPr w:rsidR="00616FD1" w:rsidRPr="00616FD1"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1958E" w14:textId="77777777" w:rsidR="00B75C47" w:rsidRDefault="00B75C47">
      <w:r>
        <w:separator/>
      </w:r>
    </w:p>
  </w:endnote>
  <w:endnote w:type="continuationSeparator" w:id="0">
    <w:p w14:paraId="47BF5626" w14:textId="77777777" w:rsidR="00B75C47" w:rsidRDefault="00B7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077662" w:rsidRDefault="0007766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077662" w:rsidRDefault="0007766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077662" w:rsidRDefault="0007766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321987">
      <w:rPr>
        <w:rStyle w:val="afb"/>
      </w:rPr>
      <w:t>1</w:t>
    </w:r>
    <w:r>
      <w:rPr>
        <w:rStyle w:val="afb"/>
      </w:rPr>
      <w:fldChar w:fldCharType="end"/>
    </w:r>
  </w:p>
  <w:p w14:paraId="40DAC66D" w14:textId="77777777" w:rsidR="00077662" w:rsidRDefault="0007766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01C64" w14:textId="77777777" w:rsidR="00B75C47" w:rsidRDefault="00B75C47">
      <w:r>
        <w:separator/>
      </w:r>
    </w:p>
  </w:footnote>
  <w:footnote w:type="continuationSeparator" w:id="0">
    <w:p w14:paraId="1ACDAE8D" w14:textId="77777777" w:rsidR="00B75C47" w:rsidRDefault="00B75C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AF5977"/>
    <w:multiLevelType w:val="hybridMultilevel"/>
    <w:tmpl w:val="72CC7D0C"/>
    <w:lvl w:ilvl="0" w:tplc="D8E8CB2E">
      <w:start w:val="1"/>
      <w:numFmt w:val="decimal"/>
      <w:lvlText w:val="%1."/>
      <w:lvlJc w:val="left"/>
      <w:pPr>
        <w:ind w:left="360" w:hanging="360"/>
      </w:pPr>
      <w:rPr>
        <w:rFonts w:eastAsia="SimSun" w:hint="default"/>
      </w:rPr>
    </w:lvl>
    <w:lvl w:ilvl="1" w:tplc="4A5C1AB6">
      <w:start w:val="1"/>
      <w:numFmt w:val="decimal"/>
      <w:lvlText w:val="%2."/>
      <w:lvlJc w:val="left"/>
      <w:pPr>
        <w:ind w:left="840" w:hanging="420"/>
      </w:pPr>
      <w:rPr>
        <w:rFonts w:ascii="Times New Roman" w:eastAsia="ＭＳ 明朝" w:hAnsi="Times New Roman" w:cs="Times New Roman"/>
      </w:rPr>
    </w:lvl>
    <w:lvl w:ilvl="2" w:tplc="04090011">
      <w:start w:val="1"/>
      <w:numFmt w:val="decimalEnclosedCircle"/>
      <w:lvlText w:val="%3"/>
      <w:lvlJc w:val="left"/>
      <w:pPr>
        <w:ind w:left="1260" w:hanging="420"/>
      </w:pPr>
    </w:lvl>
    <w:lvl w:ilvl="3" w:tplc="95BCF4C0">
      <w:start w:val="1"/>
      <w:numFmt w:val="bullet"/>
      <w:lvlText w:val="-"/>
      <w:lvlJc w:val="left"/>
      <w:pPr>
        <w:ind w:left="1620" w:hanging="360"/>
      </w:pPr>
      <w:rPr>
        <w:rFonts w:ascii="Times New Roman" w:eastAsia="ＭＳ 明朝" w:hAnsi="Times New Roman" w:cs="Times New Roman" w:hint="default"/>
      </w:r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A3170C1"/>
    <w:multiLevelType w:val="hybridMultilevel"/>
    <w:tmpl w:val="F3E6715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01A4BCC"/>
    <w:multiLevelType w:val="hybridMultilevel"/>
    <w:tmpl w:val="3E22F4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0A63163"/>
    <w:multiLevelType w:val="hybridMultilevel"/>
    <w:tmpl w:val="C6A409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3A393A"/>
    <w:multiLevelType w:val="hybridMultilevel"/>
    <w:tmpl w:val="5710829A"/>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98D5060"/>
    <w:multiLevelType w:val="hybridMultilevel"/>
    <w:tmpl w:val="6DC23F1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C466DE5"/>
    <w:multiLevelType w:val="hybridMultilevel"/>
    <w:tmpl w:val="B166027C"/>
    <w:lvl w:ilvl="0" w:tplc="7C3CA4D2">
      <w:start w:val="25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44133"/>
    <w:multiLevelType w:val="hybridMultilevel"/>
    <w:tmpl w:val="0C964B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9B672FE"/>
    <w:multiLevelType w:val="hybridMultilevel"/>
    <w:tmpl w:val="8C24C96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6BD87ED3"/>
    <w:multiLevelType w:val="hybridMultilevel"/>
    <w:tmpl w:val="9402B3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2F7986"/>
    <w:multiLevelType w:val="hybridMultilevel"/>
    <w:tmpl w:val="561251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5CE3849"/>
    <w:multiLevelType w:val="hybridMultilevel"/>
    <w:tmpl w:val="F4B447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20"/>
  </w:num>
  <w:num w:numId="4">
    <w:abstractNumId w:val="12"/>
  </w:num>
  <w:num w:numId="5">
    <w:abstractNumId w:val="7"/>
  </w:num>
  <w:num w:numId="6">
    <w:abstractNumId w:val="0"/>
  </w:num>
  <w:num w:numId="7">
    <w:abstractNumId w:val="16"/>
  </w:num>
  <w:num w:numId="8">
    <w:abstractNumId w:val="8"/>
  </w:num>
  <w:num w:numId="9">
    <w:abstractNumId w:val="11"/>
  </w:num>
  <w:num w:numId="10">
    <w:abstractNumId w:val="21"/>
  </w:num>
  <w:num w:numId="11">
    <w:abstractNumId w:val="13"/>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4"/>
  </w:num>
  <w:num w:numId="15">
    <w:abstractNumId w:val="5"/>
  </w:num>
  <w:num w:numId="16">
    <w:abstractNumId w:val="2"/>
  </w:num>
  <w:num w:numId="17">
    <w:abstractNumId w:val="6"/>
  </w:num>
  <w:num w:numId="18">
    <w:abstractNumId w:val="15"/>
  </w:num>
  <w:num w:numId="19">
    <w:abstractNumId w:val="14"/>
  </w:num>
  <w:num w:numId="20">
    <w:abstractNumId w:val="18"/>
  </w:num>
  <w:num w:numId="21">
    <w:abstractNumId w:val="10"/>
  </w:num>
  <w:num w:numId="22">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5420"/>
    <w:rsid w:val="00026854"/>
    <w:rsid w:val="000268E3"/>
    <w:rsid w:val="00026A8A"/>
    <w:rsid w:val="00026BDF"/>
    <w:rsid w:val="00026DB4"/>
    <w:rsid w:val="00027229"/>
    <w:rsid w:val="00027EB8"/>
    <w:rsid w:val="00027F27"/>
    <w:rsid w:val="00030390"/>
    <w:rsid w:val="00030480"/>
    <w:rsid w:val="0003106E"/>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F53"/>
    <w:rsid w:val="00046069"/>
    <w:rsid w:val="0004795F"/>
    <w:rsid w:val="00047A40"/>
    <w:rsid w:val="00047BD8"/>
    <w:rsid w:val="00051030"/>
    <w:rsid w:val="00051F93"/>
    <w:rsid w:val="0005220C"/>
    <w:rsid w:val="00052BBE"/>
    <w:rsid w:val="00053E42"/>
    <w:rsid w:val="000546A6"/>
    <w:rsid w:val="000549BA"/>
    <w:rsid w:val="0005509E"/>
    <w:rsid w:val="000550EF"/>
    <w:rsid w:val="0005557B"/>
    <w:rsid w:val="00055B21"/>
    <w:rsid w:val="000601B0"/>
    <w:rsid w:val="000619A0"/>
    <w:rsid w:val="00061F3E"/>
    <w:rsid w:val="00061F66"/>
    <w:rsid w:val="00062AFA"/>
    <w:rsid w:val="00062E5A"/>
    <w:rsid w:val="00062F52"/>
    <w:rsid w:val="00063000"/>
    <w:rsid w:val="0006427B"/>
    <w:rsid w:val="000642D1"/>
    <w:rsid w:val="0006440F"/>
    <w:rsid w:val="00065B13"/>
    <w:rsid w:val="00066EEB"/>
    <w:rsid w:val="0006718A"/>
    <w:rsid w:val="00070561"/>
    <w:rsid w:val="00070ECC"/>
    <w:rsid w:val="000724BF"/>
    <w:rsid w:val="00072635"/>
    <w:rsid w:val="000735E0"/>
    <w:rsid w:val="000736FA"/>
    <w:rsid w:val="000737DA"/>
    <w:rsid w:val="00074024"/>
    <w:rsid w:val="0007460B"/>
    <w:rsid w:val="000747E1"/>
    <w:rsid w:val="000753CE"/>
    <w:rsid w:val="0007555F"/>
    <w:rsid w:val="00075B3E"/>
    <w:rsid w:val="00076DB9"/>
    <w:rsid w:val="00077405"/>
    <w:rsid w:val="00077662"/>
    <w:rsid w:val="00077CE4"/>
    <w:rsid w:val="00077FE0"/>
    <w:rsid w:val="00080292"/>
    <w:rsid w:val="00080783"/>
    <w:rsid w:val="00080DBE"/>
    <w:rsid w:val="0008232D"/>
    <w:rsid w:val="00082CE8"/>
    <w:rsid w:val="000841A8"/>
    <w:rsid w:val="00084301"/>
    <w:rsid w:val="0008452A"/>
    <w:rsid w:val="00084831"/>
    <w:rsid w:val="00084BE4"/>
    <w:rsid w:val="0008544F"/>
    <w:rsid w:val="00085C24"/>
    <w:rsid w:val="00085DB7"/>
    <w:rsid w:val="0008682B"/>
    <w:rsid w:val="0008686F"/>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721"/>
    <w:rsid w:val="00097818"/>
    <w:rsid w:val="00097B34"/>
    <w:rsid w:val="00097CFE"/>
    <w:rsid w:val="000A00A8"/>
    <w:rsid w:val="000A0FE2"/>
    <w:rsid w:val="000A1326"/>
    <w:rsid w:val="000A1371"/>
    <w:rsid w:val="000A1A26"/>
    <w:rsid w:val="000A1AF9"/>
    <w:rsid w:val="000A2153"/>
    <w:rsid w:val="000A2A53"/>
    <w:rsid w:val="000A2D07"/>
    <w:rsid w:val="000A31E0"/>
    <w:rsid w:val="000A3498"/>
    <w:rsid w:val="000A3A69"/>
    <w:rsid w:val="000A3BD7"/>
    <w:rsid w:val="000A561C"/>
    <w:rsid w:val="000A6602"/>
    <w:rsid w:val="000A67AA"/>
    <w:rsid w:val="000A697D"/>
    <w:rsid w:val="000A786A"/>
    <w:rsid w:val="000A79E3"/>
    <w:rsid w:val="000A7B5C"/>
    <w:rsid w:val="000B0B23"/>
    <w:rsid w:val="000B1CF3"/>
    <w:rsid w:val="000B2044"/>
    <w:rsid w:val="000B2203"/>
    <w:rsid w:val="000B24B0"/>
    <w:rsid w:val="000B2A42"/>
    <w:rsid w:val="000B2EFB"/>
    <w:rsid w:val="000B3167"/>
    <w:rsid w:val="000B327D"/>
    <w:rsid w:val="000B37AA"/>
    <w:rsid w:val="000B3937"/>
    <w:rsid w:val="000B434A"/>
    <w:rsid w:val="000B4A4D"/>
    <w:rsid w:val="000B5030"/>
    <w:rsid w:val="000B5335"/>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6ABB"/>
    <w:rsid w:val="000D7224"/>
    <w:rsid w:val="000D7652"/>
    <w:rsid w:val="000D7BDD"/>
    <w:rsid w:val="000E05E5"/>
    <w:rsid w:val="000E0602"/>
    <w:rsid w:val="000E1041"/>
    <w:rsid w:val="000E1046"/>
    <w:rsid w:val="000E12F3"/>
    <w:rsid w:val="000E2463"/>
    <w:rsid w:val="000E263E"/>
    <w:rsid w:val="000E2805"/>
    <w:rsid w:val="000E2C23"/>
    <w:rsid w:val="000E39A2"/>
    <w:rsid w:val="000E3B40"/>
    <w:rsid w:val="000E3D46"/>
    <w:rsid w:val="000E3DD1"/>
    <w:rsid w:val="000E58CF"/>
    <w:rsid w:val="000E5C51"/>
    <w:rsid w:val="000E5DB5"/>
    <w:rsid w:val="000E6208"/>
    <w:rsid w:val="000E7250"/>
    <w:rsid w:val="000E72D1"/>
    <w:rsid w:val="000E780C"/>
    <w:rsid w:val="000F096C"/>
    <w:rsid w:val="000F0E0B"/>
    <w:rsid w:val="000F1DA5"/>
    <w:rsid w:val="000F252B"/>
    <w:rsid w:val="000F5A74"/>
    <w:rsid w:val="000F5EAE"/>
    <w:rsid w:val="000F771B"/>
    <w:rsid w:val="000F78E2"/>
    <w:rsid w:val="000F79D0"/>
    <w:rsid w:val="001005AA"/>
    <w:rsid w:val="0010071D"/>
    <w:rsid w:val="0010132C"/>
    <w:rsid w:val="00101DBD"/>
    <w:rsid w:val="00102320"/>
    <w:rsid w:val="00102563"/>
    <w:rsid w:val="00103E49"/>
    <w:rsid w:val="00104258"/>
    <w:rsid w:val="00104417"/>
    <w:rsid w:val="00104483"/>
    <w:rsid w:val="00104B1F"/>
    <w:rsid w:val="00104B7E"/>
    <w:rsid w:val="00106117"/>
    <w:rsid w:val="00106E80"/>
    <w:rsid w:val="001072D7"/>
    <w:rsid w:val="00112756"/>
    <w:rsid w:val="00112A1A"/>
    <w:rsid w:val="001135F5"/>
    <w:rsid w:val="00113626"/>
    <w:rsid w:val="00113700"/>
    <w:rsid w:val="0011401A"/>
    <w:rsid w:val="00115243"/>
    <w:rsid w:val="00116046"/>
    <w:rsid w:val="00116B05"/>
    <w:rsid w:val="00116F74"/>
    <w:rsid w:val="001176B7"/>
    <w:rsid w:val="00122865"/>
    <w:rsid w:val="00122DA6"/>
    <w:rsid w:val="001236A5"/>
    <w:rsid w:val="0012383B"/>
    <w:rsid w:val="001239DE"/>
    <w:rsid w:val="00123B8B"/>
    <w:rsid w:val="00124252"/>
    <w:rsid w:val="00124802"/>
    <w:rsid w:val="00124944"/>
    <w:rsid w:val="00124E3A"/>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0DD"/>
    <w:rsid w:val="00136BDF"/>
    <w:rsid w:val="0013754C"/>
    <w:rsid w:val="00137CD4"/>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4C46"/>
    <w:rsid w:val="001553C6"/>
    <w:rsid w:val="0015760F"/>
    <w:rsid w:val="00157FC2"/>
    <w:rsid w:val="0016046E"/>
    <w:rsid w:val="00160F2A"/>
    <w:rsid w:val="0016136A"/>
    <w:rsid w:val="001619CC"/>
    <w:rsid w:val="00161FE8"/>
    <w:rsid w:val="001624B9"/>
    <w:rsid w:val="00162645"/>
    <w:rsid w:val="00163472"/>
    <w:rsid w:val="00163997"/>
    <w:rsid w:val="00164879"/>
    <w:rsid w:val="00164E6C"/>
    <w:rsid w:val="001653B2"/>
    <w:rsid w:val="001664B5"/>
    <w:rsid w:val="001679C5"/>
    <w:rsid w:val="00170570"/>
    <w:rsid w:val="00170C0A"/>
    <w:rsid w:val="001711A6"/>
    <w:rsid w:val="00171D36"/>
    <w:rsid w:val="001739D7"/>
    <w:rsid w:val="00173DD0"/>
    <w:rsid w:val="00174BD8"/>
    <w:rsid w:val="0017560D"/>
    <w:rsid w:val="00175C29"/>
    <w:rsid w:val="00175C5C"/>
    <w:rsid w:val="00175E71"/>
    <w:rsid w:val="00175EB8"/>
    <w:rsid w:val="00176652"/>
    <w:rsid w:val="00176945"/>
    <w:rsid w:val="00176BC2"/>
    <w:rsid w:val="001771D5"/>
    <w:rsid w:val="0017771E"/>
    <w:rsid w:val="00177970"/>
    <w:rsid w:val="00177D24"/>
    <w:rsid w:val="00177F69"/>
    <w:rsid w:val="0018021E"/>
    <w:rsid w:val="00180E49"/>
    <w:rsid w:val="00181289"/>
    <w:rsid w:val="001813EF"/>
    <w:rsid w:val="00181A9B"/>
    <w:rsid w:val="001824D5"/>
    <w:rsid w:val="00182838"/>
    <w:rsid w:val="001842E4"/>
    <w:rsid w:val="00184942"/>
    <w:rsid w:val="00184D37"/>
    <w:rsid w:val="0018555B"/>
    <w:rsid w:val="00185893"/>
    <w:rsid w:val="00185C7E"/>
    <w:rsid w:val="00185E3C"/>
    <w:rsid w:val="00186488"/>
    <w:rsid w:val="00186FC5"/>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96D90"/>
    <w:rsid w:val="001A164F"/>
    <w:rsid w:val="001A1B9D"/>
    <w:rsid w:val="001A1D6F"/>
    <w:rsid w:val="001A24F6"/>
    <w:rsid w:val="001A34E3"/>
    <w:rsid w:val="001A35DF"/>
    <w:rsid w:val="001A4813"/>
    <w:rsid w:val="001A4C57"/>
    <w:rsid w:val="001A50B1"/>
    <w:rsid w:val="001A658B"/>
    <w:rsid w:val="001A6604"/>
    <w:rsid w:val="001A76EA"/>
    <w:rsid w:val="001A79A4"/>
    <w:rsid w:val="001B0041"/>
    <w:rsid w:val="001B07D2"/>
    <w:rsid w:val="001B0DAA"/>
    <w:rsid w:val="001B0F6F"/>
    <w:rsid w:val="001B12B5"/>
    <w:rsid w:val="001B1317"/>
    <w:rsid w:val="001B180F"/>
    <w:rsid w:val="001B266C"/>
    <w:rsid w:val="001B2837"/>
    <w:rsid w:val="001B2F8C"/>
    <w:rsid w:val="001B3291"/>
    <w:rsid w:val="001B4DD5"/>
    <w:rsid w:val="001B58A4"/>
    <w:rsid w:val="001B591B"/>
    <w:rsid w:val="001B5CC2"/>
    <w:rsid w:val="001B5E69"/>
    <w:rsid w:val="001B6982"/>
    <w:rsid w:val="001B6B77"/>
    <w:rsid w:val="001B7D13"/>
    <w:rsid w:val="001C22CF"/>
    <w:rsid w:val="001C3588"/>
    <w:rsid w:val="001C3FC8"/>
    <w:rsid w:val="001C41EF"/>
    <w:rsid w:val="001C4AAD"/>
    <w:rsid w:val="001C5730"/>
    <w:rsid w:val="001C584C"/>
    <w:rsid w:val="001C5898"/>
    <w:rsid w:val="001C5DB8"/>
    <w:rsid w:val="001D002A"/>
    <w:rsid w:val="001D04B9"/>
    <w:rsid w:val="001D134E"/>
    <w:rsid w:val="001D1447"/>
    <w:rsid w:val="001D1841"/>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E97"/>
    <w:rsid w:val="001D791E"/>
    <w:rsid w:val="001D7BA7"/>
    <w:rsid w:val="001E0170"/>
    <w:rsid w:val="001E1023"/>
    <w:rsid w:val="001E1522"/>
    <w:rsid w:val="001E1C0D"/>
    <w:rsid w:val="001E20E9"/>
    <w:rsid w:val="001E2ABF"/>
    <w:rsid w:val="001E2C3E"/>
    <w:rsid w:val="001E31EE"/>
    <w:rsid w:val="001E3856"/>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C22"/>
    <w:rsid w:val="001F2CE5"/>
    <w:rsid w:val="001F3907"/>
    <w:rsid w:val="001F4191"/>
    <w:rsid w:val="001F47F2"/>
    <w:rsid w:val="001F5920"/>
    <w:rsid w:val="001F5A57"/>
    <w:rsid w:val="001F71DC"/>
    <w:rsid w:val="001F7246"/>
    <w:rsid w:val="001F728B"/>
    <w:rsid w:val="001F786D"/>
    <w:rsid w:val="001F7D63"/>
    <w:rsid w:val="00200D15"/>
    <w:rsid w:val="002019FF"/>
    <w:rsid w:val="00201CA6"/>
    <w:rsid w:val="00201DD8"/>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585F"/>
    <w:rsid w:val="00215B41"/>
    <w:rsid w:val="00216158"/>
    <w:rsid w:val="0021749B"/>
    <w:rsid w:val="002175F8"/>
    <w:rsid w:val="00220952"/>
    <w:rsid w:val="00220A09"/>
    <w:rsid w:val="00221BA7"/>
    <w:rsid w:val="00221D4F"/>
    <w:rsid w:val="00223257"/>
    <w:rsid w:val="002247C0"/>
    <w:rsid w:val="00226030"/>
    <w:rsid w:val="0022639F"/>
    <w:rsid w:val="00230C94"/>
    <w:rsid w:val="00230EB7"/>
    <w:rsid w:val="00230EC6"/>
    <w:rsid w:val="00231913"/>
    <w:rsid w:val="00233FCD"/>
    <w:rsid w:val="00234C5F"/>
    <w:rsid w:val="0023565D"/>
    <w:rsid w:val="00236663"/>
    <w:rsid w:val="00236C6E"/>
    <w:rsid w:val="00236FAA"/>
    <w:rsid w:val="002370A2"/>
    <w:rsid w:val="002376E0"/>
    <w:rsid w:val="00237E42"/>
    <w:rsid w:val="0024002C"/>
    <w:rsid w:val="00240451"/>
    <w:rsid w:val="002420FA"/>
    <w:rsid w:val="0024341E"/>
    <w:rsid w:val="00243B08"/>
    <w:rsid w:val="00244286"/>
    <w:rsid w:val="00245579"/>
    <w:rsid w:val="00245962"/>
    <w:rsid w:val="00245BCD"/>
    <w:rsid w:val="002461C3"/>
    <w:rsid w:val="00246695"/>
    <w:rsid w:val="002467C0"/>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7DC"/>
    <w:rsid w:val="0026089D"/>
    <w:rsid w:val="00260D88"/>
    <w:rsid w:val="00261335"/>
    <w:rsid w:val="002623A5"/>
    <w:rsid w:val="00262492"/>
    <w:rsid w:val="002635B5"/>
    <w:rsid w:val="00263B56"/>
    <w:rsid w:val="002647A9"/>
    <w:rsid w:val="002647D1"/>
    <w:rsid w:val="00265201"/>
    <w:rsid w:val="00265359"/>
    <w:rsid w:val="002658E7"/>
    <w:rsid w:val="00266622"/>
    <w:rsid w:val="002669BE"/>
    <w:rsid w:val="002670A0"/>
    <w:rsid w:val="00267702"/>
    <w:rsid w:val="00267D26"/>
    <w:rsid w:val="00270F79"/>
    <w:rsid w:val="00271029"/>
    <w:rsid w:val="0027136E"/>
    <w:rsid w:val="00272474"/>
    <w:rsid w:val="002728BF"/>
    <w:rsid w:val="00272CAE"/>
    <w:rsid w:val="002732DD"/>
    <w:rsid w:val="002739D3"/>
    <w:rsid w:val="002741F8"/>
    <w:rsid w:val="00274205"/>
    <w:rsid w:val="0027453E"/>
    <w:rsid w:val="002746C8"/>
    <w:rsid w:val="00274925"/>
    <w:rsid w:val="0027504A"/>
    <w:rsid w:val="00275BC4"/>
    <w:rsid w:val="002778DC"/>
    <w:rsid w:val="00277B68"/>
    <w:rsid w:val="00280813"/>
    <w:rsid w:val="002834C9"/>
    <w:rsid w:val="00283AAC"/>
    <w:rsid w:val="0028415F"/>
    <w:rsid w:val="0028417E"/>
    <w:rsid w:val="00284391"/>
    <w:rsid w:val="00284E31"/>
    <w:rsid w:val="00285070"/>
    <w:rsid w:val="002854F2"/>
    <w:rsid w:val="0028581F"/>
    <w:rsid w:val="002865FA"/>
    <w:rsid w:val="002869C0"/>
    <w:rsid w:val="00290FB2"/>
    <w:rsid w:val="00291974"/>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26A9"/>
    <w:rsid w:val="002A3BFD"/>
    <w:rsid w:val="002A40FA"/>
    <w:rsid w:val="002A4F99"/>
    <w:rsid w:val="002A5A2D"/>
    <w:rsid w:val="002A62F0"/>
    <w:rsid w:val="002A679B"/>
    <w:rsid w:val="002A6ED0"/>
    <w:rsid w:val="002B02CB"/>
    <w:rsid w:val="002B05C7"/>
    <w:rsid w:val="002B0A47"/>
    <w:rsid w:val="002B11FF"/>
    <w:rsid w:val="002B1AB8"/>
    <w:rsid w:val="002B1C8F"/>
    <w:rsid w:val="002B2C2C"/>
    <w:rsid w:val="002B2C81"/>
    <w:rsid w:val="002B40E0"/>
    <w:rsid w:val="002B43AE"/>
    <w:rsid w:val="002B4A1E"/>
    <w:rsid w:val="002B4D6F"/>
    <w:rsid w:val="002B6395"/>
    <w:rsid w:val="002B75CC"/>
    <w:rsid w:val="002B7DC9"/>
    <w:rsid w:val="002C034B"/>
    <w:rsid w:val="002C27CE"/>
    <w:rsid w:val="002C2E08"/>
    <w:rsid w:val="002C3188"/>
    <w:rsid w:val="002C3444"/>
    <w:rsid w:val="002C40ED"/>
    <w:rsid w:val="002C4E58"/>
    <w:rsid w:val="002C4F68"/>
    <w:rsid w:val="002C6E4A"/>
    <w:rsid w:val="002C6EA9"/>
    <w:rsid w:val="002C7B2B"/>
    <w:rsid w:val="002C7B46"/>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D7C75"/>
    <w:rsid w:val="002E0B00"/>
    <w:rsid w:val="002E173F"/>
    <w:rsid w:val="002E1743"/>
    <w:rsid w:val="002E1E6C"/>
    <w:rsid w:val="002E272E"/>
    <w:rsid w:val="002E2BE9"/>
    <w:rsid w:val="002E31DC"/>
    <w:rsid w:val="002E3540"/>
    <w:rsid w:val="002E3BD7"/>
    <w:rsid w:val="002E407E"/>
    <w:rsid w:val="002E4880"/>
    <w:rsid w:val="002E4D02"/>
    <w:rsid w:val="002E55A2"/>
    <w:rsid w:val="002E72B6"/>
    <w:rsid w:val="002E7660"/>
    <w:rsid w:val="002E7B67"/>
    <w:rsid w:val="002F037C"/>
    <w:rsid w:val="002F0F3C"/>
    <w:rsid w:val="002F1791"/>
    <w:rsid w:val="002F3A50"/>
    <w:rsid w:val="002F4302"/>
    <w:rsid w:val="002F48A3"/>
    <w:rsid w:val="002F48FD"/>
    <w:rsid w:val="002F4A63"/>
    <w:rsid w:val="002F4C00"/>
    <w:rsid w:val="002F4EDB"/>
    <w:rsid w:val="002F5DEC"/>
    <w:rsid w:val="002F6F95"/>
    <w:rsid w:val="002F7510"/>
    <w:rsid w:val="002F7C04"/>
    <w:rsid w:val="002F7E3E"/>
    <w:rsid w:val="00300433"/>
    <w:rsid w:val="00300A06"/>
    <w:rsid w:val="00301EFA"/>
    <w:rsid w:val="003023C5"/>
    <w:rsid w:val="00302414"/>
    <w:rsid w:val="00302D5C"/>
    <w:rsid w:val="00303685"/>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06BCF"/>
    <w:rsid w:val="0031040B"/>
    <w:rsid w:val="003117CB"/>
    <w:rsid w:val="00311D14"/>
    <w:rsid w:val="00312EF8"/>
    <w:rsid w:val="00313A08"/>
    <w:rsid w:val="0031488A"/>
    <w:rsid w:val="00314CDE"/>
    <w:rsid w:val="00314DB7"/>
    <w:rsid w:val="00315017"/>
    <w:rsid w:val="00316A23"/>
    <w:rsid w:val="00320572"/>
    <w:rsid w:val="00320B8A"/>
    <w:rsid w:val="00321987"/>
    <w:rsid w:val="003220B4"/>
    <w:rsid w:val="0032289C"/>
    <w:rsid w:val="00322EBD"/>
    <w:rsid w:val="00323F04"/>
    <w:rsid w:val="00324009"/>
    <w:rsid w:val="00324937"/>
    <w:rsid w:val="003258D9"/>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37A"/>
    <w:rsid w:val="00331B89"/>
    <w:rsid w:val="00331C73"/>
    <w:rsid w:val="003324CA"/>
    <w:rsid w:val="003329FA"/>
    <w:rsid w:val="00332DD8"/>
    <w:rsid w:val="00332E3C"/>
    <w:rsid w:val="00333865"/>
    <w:rsid w:val="003348EF"/>
    <w:rsid w:val="003356D0"/>
    <w:rsid w:val="003359A3"/>
    <w:rsid w:val="003370EF"/>
    <w:rsid w:val="00337613"/>
    <w:rsid w:val="00337A5E"/>
    <w:rsid w:val="003409C6"/>
    <w:rsid w:val="00340D70"/>
    <w:rsid w:val="0034157C"/>
    <w:rsid w:val="00341F00"/>
    <w:rsid w:val="0034236C"/>
    <w:rsid w:val="003427F4"/>
    <w:rsid w:val="003428BD"/>
    <w:rsid w:val="00345CDD"/>
    <w:rsid w:val="00345FF9"/>
    <w:rsid w:val="0034613F"/>
    <w:rsid w:val="0034670C"/>
    <w:rsid w:val="00346BAD"/>
    <w:rsid w:val="00347783"/>
    <w:rsid w:val="003478F5"/>
    <w:rsid w:val="0035071D"/>
    <w:rsid w:val="003508AD"/>
    <w:rsid w:val="0035167F"/>
    <w:rsid w:val="003520F7"/>
    <w:rsid w:val="003521ED"/>
    <w:rsid w:val="00352B9D"/>
    <w:rsid w:val="00353D8F"/>
    <w:rsid w:val="00354768"/>
    <w:rsid w:val="00356144"/>
    <w:rsid w:val="00356966"/>
    <w:rsid w:val="00357459"/>
    <w:rsid w:val="00357587"/>
    <w:rsid w:val="00357B2E"/>
    <w:rsid w:val="003609F7"/>
    <w:rsid w:val="00360B4B"/>
    <w:rsid w:val="00361027"/>
    <w:rsid w:val="00361435"/>
    <w:rsid w:val="00361788"/>
    <w:rsid w:val="00363460"/>
    <w:rsid w:val="00363482"/>
    <w:rsid w:val="0036351D"/>
    <w:rsid w:val="003637F6"/>
    <w:rsid w:val="00363D0D"/>
    <w:rsid w:val="00364132"/>
    <w:rsid w:val="00364D22"/>
    <w:rsid w:val="0036548D"/>
    <w:rsid w:val="00365AE5"/>
    <w:rsid w:val="003667C5"/>
    <w:rsid w:val="0036684F"/>
    <w:rsid w:val="003668E5"/>
    <w:rsid w:val="00367EDE"/>
    <w:rsid w:val="00370CDE"/>
    <w:rsid w:val="003710AC"/>
    <w:rsid w:val="0037126A"/>
    <w:rsid w:val="003713BC"/>
    <w:rsid w:val="003715FB"/>
    <w:rsid w:val="003720AD"/>
    <w:rsid w:val="00372B4A"/>
    <w:rsid w:val="00373574"/>
    <w:rsid w:val="00373E05"/>
    <w:rsid w:val="003746CD"/>
    <w:rsid w:val="00374711"/>
    <w:rsid w:val="003771B4"/>
    <w:rsid w:val="00377C74"/>
    <w:rsid w:val="003802F2"/>
    <w:rsid w:val="00380411"/>
    <w:rsid w:val="00380CA3"/>
    <w:rsid w:val="00380D90"/>
    <w:rsid w:val="00381587"/>
    <w:rsid w:val="003818FB"/>
    <w:rsid w:val="00382216"/>
    <w:rsid w:val="0038237B"/>
    <w:rsid w:val="0038297C"/>
    <w:rsid w:val="00383181"/>
    <w:rsid w:val="00383432"/>
    <w:rsid w:val="00383571"/>
    <w:rsid w:val="0038424F"/>
    <w:rsid w:val="00384829"/>
    <w:rsid w:val="00385043"/>
    <w:rsid w:val="00385177"/>
    <w:rsid w:val="00385D57"/>
    <w:rsid w:val="003861E5"/>
    <w:rsid w:val="003871E8"/>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E1F"/>
    <w:rsid w:val="00396FEC"/>
    <w:rsid w:val="00397221"/>
    <w:rsid w:val="003975A6"/>
    <w:rsid w:val="003A06B7"/>
    <w:rsid w:val="003A196D"/>
    <w:rsid w:val="003A1E3D"/>
    <w:rsid w:val="003A2021"/>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4C2"/>
    <w:rsid w:val="003B0C9D"/>
    <w:rsid w:val="003B1819"/>
    <w:rsid w:val="003B1F6A"/>
    <w:rsid w:val="003B3BF9"/>
    <w:rsid w:val="003B3D77"/>
    <w:rsid w:val="003B53D8"/>
    <w:rsid w:val="003B5714"/>
    <w:rsid w:val="003B5F4D"/>
    <w:rsid w:val="003B6931"/>
    <w:rsid w:val="003C06DA"/>
    <w:rsid w:val="003C1867"/>
    <w:rsid w:val="003C2936"/>
    <w:rsid w:val="003C2F7F"/>
    <w:rsid w:val="003C37C2"/>
    <w:rsid w:val="003C4768"/>
    <w:rsid w:val="003C5081"/>
    <w:rsid w:val="003C50D8"/>
    <w:rsid w:val="003C51B6"/>
    <w:rsid w:val="003C5C72"/>
    <w:rsid w:val="003C6439"/>
    <w:rsid w:val="003C675A"/>
    <w:rsid w:val="003C6C52"/>
    <w:rsid w:val="003C7753"/>
    <w:rsid w:val="003C7927"/>
    <w:rsid w:val="003C7F9F"/>
    <w:rsid w:val="003D0345"/>
    <w:rsid w:val="003D04D3"/>
    <w:rsid w:val="003D0A93"/>
    <w:rsid w:val="003D12D7"/>
    <w:rsid w:val="003D1991"/>
    <w:rsid w:val="003D1B40"/>
    <w:rsid w:val="003D1EFA"/>
    <w:rsid w:val="003D246C"/>
    <w:rsid w:val="003D2751"/>
    <w:rsid w:val="003D2A0D"/>
    <w:rsid w:val="003D2A12"/>
    <w:rsid w:val="003D3513"/>
    <w:rsid w:val="003D43C6"/>
    <w:rsid w:val="003D4A8E"/>
    <w:rsid w:val="003D6C47"/>
    <w:rsid w:val="003D6F0B"/>
    <w:rsid w:val="003D7517"/>
    <w:rsid w:val="003D75EC"/>
    <w:rsid w:val="003D7986"/>
    <w:rsid w:val="003D7D06"/>
    <w:rsid w:val="003D7FCF"/>
    <w:rsid w:val="003E0B2D"/>
    <w:rsid w:val="003E0C07"/>
    <w:rsid w:val="003E0D2C"/>
    <w:rsid w:val="003E1B49"/>
    <w:rsid w:val="003E2224"/>
    <w:rsid w:val="003E2EF1"/>
    <w:rsid w:val="003E32CC"/>
    <w:rsid w:val="003E38B4"/>
    <w:rsid w:val="003E3A86"/>
    <w:rsid w:val="003E5136"/>
    <w:rsid w:val="003E596F"/>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20C"/>
    <w:rsid w:val="003F795E"/>
    <w:rsid w:val="00400A7A"/>
    <w:rsid w:val="00400EC1"/>
    <w:rsid w:val="00402A31"/>
    <w:rsid w:val="0040368E"/>
    <w:rsid w:val="00403D00"/>
    <w:rsid w:val="00403F04"/>
    <w:rsid w:val="004045B3"/>
    <w:rsid w:val="004056A3"/>
    <w:rsid w:val="004059F6"/>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6FFD"/>
    <w:rsid w:val="00417235"/>
    <w:rsid w:val="00417A99"/>
    <w:rsid w:val="00420863"/>
    <w:rsid w:val="0042110B"/>
    <w:rsid w:val="0042123A"/>
    <w:rsid w:val="00421DBD"/>
    <w:rsid w:val="00422361"/>
    <w:rsid w:val="00422E0A"/>
    <w:rsid w:val="0042335E"/>
    <w:rsid w:val="0042352E"/>
    <w:rsid w:val="00423FE3"/>
    <w:rsid w:val="00427464"/>
    <w:rsid w:val="00427C4A"/>
    <w:rsid w:val="00427FFA"/>
    <w:rsid w:val="004312BD"/>
    <w:rsid w:val="00431DD6"/>
    <w:rsid w:val="0043285A"/>
    <w:rsid w:val="00432A7E"/>
    <w:rsid w:val="00432C62"/>
    <w:rsid w:val="00432D57"/>
    <w:rsid w:val="0043319B"/>
    <w:rsid w:val="004335A3"/>
    <w:rsid w:val="00433B2D"/>
    <w:rsid w:val="00433DAF"/>
    <w:rsid w:val="00433E77"/>
    <w:rsid w:val="004342A0"/>
    <w:rsid w:val="0043453D"/>
    <w:rsid w:val="00434872"/>
    <w:rsid w:val="00435452"/>
    <w:rsid w:val="00435821"/>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48F"/>
    <w:rsid w:val="0046187A"/>
    <w:rsid w:val="00461BEC"/>
    <w:rsid w:val="00461ECB"/>
    <w:rsid w:val="00462F48"/>
    <w:rsid w:val="004635DA"/>
    <w:rsid w:val="00463B2B"/>
    <w:rsid w:val="00464696"/>
    <w:rsid w:val="00464A7D"/>
    <w:rsid w:val="00464F9A"/>
    <w:rsid w:val="00465074"/>
    <w:rsid w:val="00465BF2"/>
    <w:rsid w:val="00465CF6"/>
    <w:rsid w:val="00465E11"/>
    <w:rsid w:val="00465F0B"/>
    <w:rsid w:val="00466DA4"/>
    <w:rsid w:val="004672D9"/>
    <w:rsid w:val="0046775E"/>
    <w:rsid w:val="0046778F"/>
    <w:rsid w:val="00470D35"/>
    <w:rsid w:val="00471B2D"/>
    <w:rsid w:val="00472250"/>
    <w:rsid w:val="004729B1"/>
    <w:rsid w:val="00473355"/>
    <w:rsid w:val="00473D7A"/>
    <w:rsid w:val="00474729"/>
    <w:rsid w:val="00475ACA"/>
    <w:rsid w:val="00476B1E"/>
    <w:rsid w:val="00477349"/>
    <w:rsid w:val="00477AFF"/>
    <w:rsid w:val="00480B02"/>
    <w:rsid w:val="00482B06"/>
    <w:rsid w:val="00482C99"/>
    <w:rsid w:val="00483845"/>
    <w:rsid w:val="0048385F"/>
    <w:rsid w:val="00483913"/>
    <w:rsid w:val="00483A68"/>
    <w:rsid w:val="00483CF6"/>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637"/>
    <w:rsid w:val="0049580B"/>
    <w:rsid w:val="00495E5F"/>
    <w:rsid w:val="00495E6C"/>
    <w:rsid w:val="00496C46"/>
    <w:rsid w:val="00496D08"/>
    <w:rsid w:val="00496D59"/>
    <w:rsid w:val="004976A7"/>
    <w:rsid w:val="00497A03"/>
    <w:rsid w:val="00497DF8"/>
    <w:rsid w:val="004A038E"/>
    <w:rsid w:val="004A187C"/>
    <w:rsid w:val="004A1F43"/>
    <w:rsid w:val="004A204A"/>
    <w:rsid w:val="004A282A"/>
    <w:rsid w:val="004A3398"/>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B78CD"/>
    <w:rsid w:val="004C01F2"/>
    <w:rsid w:val="004C0D02"/>
    <w:rsid w:val="004C0D59"/>
    <w:rsid w:val="004C149D"/>
    <w:rsid w:val="004C1A8E"/>
    <w:rsid w:val="004C226E"/>
    <w:rsid w:val="004C321F"/>
    <w:rsid w:val="004C3AF1"/>
    <w:rsid w:val="004C458B"/>
    <w:rsid w:val="004C5B75"/>
    <w:rsid w:val="004C6A32"/>
    <w:rsid w:val="004C6DCA"/>
    <w:rsid w:val="004C72C7"/>
    <w:rsid w:val="004C7862"/>
    <w:rsid w:val="004C7A22"/>
    <w:rsid w:val="004D0378"/>
    <w:rsid w:val="004D04D2"/>
    <w:rsid w:val="004D071C"/>
    <w:rsid w:val="004D145E"/>
    <w:rsid w:val="004D3AF6"/>
    <w:rsid w:val="004D3F87"/>
    <w:rsid w:val="004D40A3"/>
    <w:rsid w:val="004D4218"/>
    <w:rsid w:val="004D48DE"/>
    <w:rsid w:val="004D4BFB"/>
    <w:rsid w:val="004D5248"/>
    <w:rsid w:val="004D5664"/>
    <w:rsid w:val="004D6385"/>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6967"/>
    <w:rsid w:val="004E6C8E"/>
    <w:rsid w:val="004E7064"/>
    <w:rsid w:val="004E78C8"/>
    <w:rsid w:val="004F1A2C"/>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0A5F"/>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2731"/>
    <w:rsid w:val="00524D75"/>
    <w:rsid w:val="005250F6"/>
    <w:rsid w:val="00525E31"/>
    <w:rsid w:val="005262F0"/>
    <w:rsid w:val="00526D84"/>
    <w:rsid w:val="00526E66"/>
    <w:rsid w:val="0052707B"/>
    <w:rsid w:val="0052782A"/>
    <w:rsid w:val="005309D6"/>
    <w:rsid w:val="00531E42"/>
    <w:rsid w:val="00532584"/>
    <w:rsid w:val="005327B6"/>
    <w:rsid w:val="00532855"/>
    <w:rsid w:val="00532FEC"/>
    <w:rsid w:val="005331CE"/>
    <w:rsid w:val="005340DE"/>
    <w:rsid w:val="005342A2"/>
    <w:rsid w:val="00534C5F"/>
    <w:rsid w:val="0053507F"/>
    <w:rsid w:val="0053509D"/>
    <w:rsid w:val="00535E13"/>
    <w:rsid w:val="0053650A"/>
    <w:rsid w:val="00536833"/>
    <w:rsid w:val="00537260"/>
    <w:rsid w:val="00537F2E"/>
    <w:rsid w:val="0054008E"/>
    <w:rsid w:val="005401DA"/>
    <w:rsid w:val="00540AD9"/>
    <w:rsid w:val="00541355"/>
    <w:rsid w:val="005414D1"/>
    <w:rsid w:val="00541B5E"/>
    <w:rsid w:val="00541F7A"/>
    <w:rsid w:val="00542B3E"/>
    <w:rsid w:val="0054310D"/>
    <w:rsid w:val="00543144"/>
    <w:rsid w:val="00543899"/>
    <w:rsid w:val="00543E5A"/>
    <w:rsid w:val="0054418B"/>
    <w:rsid w:val="00544F7A"/>
    <w:rsid w:val="00545421"/>
    <w:rsid w:val="0054552B"/>
    <w:rsid w:val="00546E82"/>
    <w:rsid w:val="0054750F"/>
    <w:rsid w:val="00547B0A"/>
    <w:rsid w:val="005502BC"/>
    <w:rsid w:val="00550723"/>
    <w:rsid w:val="00550951"/>
    <w:rsid w:val="00550CA9"/>
    <w:rsid w:val="00551763"/>
    <w:rsid w:val="00551FCA"/>
    <w:rsid w:val="0055355B"/>
    <w:rsid w:val="00553913"/>
    <w:rsid w:val="00554B68"/>
    <w:rsid w:val="00554C41"/>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53E"/>
    <w:rsid w:val="005719CC"/>
    <w:rsid w:val="00571CF8"/>
    <w:rsid w:val="00571D69"/>
    <w:rsid w:val="00572669"/>
    <w:rsid w:val="00573C84"/>
    <w:rsid w:val="00574170"/>
    <w:rsid w:val="00574420"/>
    <w:rsid w:val="00575ED0"/>
    <w:rsid w:val="00576D83"/>
    <w:rsid w:val="0058025A"/>
    <w:rsid w:val="0058081E"/>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66A"/>
    <w:rsid w:val="0059468A"/>
    <w:rsid w:val="00594752"/>
    <w:rsid w:val="0059533D"/>
    <w:rsid w:val="0059592B"/>
    <w:rsid w:val="00596AB4"/>
    <w:rsid w:val="00597E5D"/>
    <w:rsid w:val="005A049E"/>
    <w:rsid w:val="005A085B"/>
    <w:rsid w:val="005A0B8F"/>
    <w:rsid w:val="005A0E30"/>
    <w:rsid w:val="005A2608"/>
    <w:rsid w:val="005A29EA"/>
    <w:rsid w:val="005A2E56"/>
    <w:rsid w:val="005A329D"/>
    <w:rsid w:val="005A3936"/>
    <w:rsid w:val="005A4A69"/>
    <w:rsid w:val="005A5278"/>
    <w:rsid w:val="005A5467"/>
    <w:rsid w:val="005A5966"/>
    <w:rsid w:val="005A5CD5"/>
    <w:rsid w:val="005A7A96"/>
    <w:rsid w:val="005B0567"/>
    <w:rsid w:val="005B2E3F"/>
    <w:rsid w:val="005B3367"/>
    <w:rsid w:val="005B398A"/>
    <w:rsid w:val="005B3CC6"/>
    <w:rsid w:val="005B4429"/>
    <w:rsid w:val="005B448B"/>
    <w:rsid w:val="005B486F"/>
    <w:rsid w:val="005B58E0"/>
    <w:rsid w:val="005B5F79"/>
    <w:rsid w:val="005B6397"/>
    <w:rsid w:val="005B6A10"/>
    <w:rsid w:val="005B73AA"/>
    <w:rsid w:val="005B792A"/>
    <w:rsid w:val="005B7A7F"/>
    <w:rsid w:val="005C0480"/>
    <w:rsid w:val="005C05D8"/>
    <w:rsid w:val="005C1017"/>
    <w:rsid w:val="005C154E"/>
    <w:rsid w:val="005C1723"/>
    <w:rsid w:val="005C222C"/>
    <w:rsid w:val="005C2BB3"/>
    <w:rsid w:val="005C30D3"/>
    <w:rsid w:val="005C328F"/>
    <w:rsid w:val="005C3FD8"/>
    <w:rsid w:val="005C3FF1"/>
    <w:rsid w:val="005C4DCC"/>
    <w:rsid w:val="005C5F4D"/>
    <w:rsid w:val="005C6EA5"/>
    <w:rsid w:val="005C7809"/>
    <w:rsid w:val="005C78AF"/>
    <w:rsid w:val="005D0A96"/>
    <w:rsid w:val="005D12F9"/>
    <w:rsid w:val="005D1853"/>
    <w:rsid w:val="005D1A0F"/>
    <w:rsid w:val="005D2787"/>
    <w:rsid w:val="005D2EFD"/>
    <w:rsid w:val="005D3511"/>
    <w:rsid w:val="005D4EF1"/>
    <w:rsid w:val="005D717C"/>
    <w:rsid w:val="005D7204"/>
    <w:rsid w:val="005D7C23"/>
    <w:rsid w:val="005D7C77"/>
    <w:rsid w:val="005E04D0"/>
    <w:rsid w:val="005E05A6"/>
    <w:rsid w:val="005E0962"/>
    <w:rsid w:val="005E1555"/>
    <w:rsid w:val="005E19B4"/>
    <w:rsid w:val="005E1EE7"/>
    <w:rsid w:val="005E2803"/>
    <w:rsid w:val="005E2BEB"/>
    <w:rsid w:val="005E3C68"/>
    <w:rsid w:val="005E3E2E"/>
    <w:rsid w:val="005E4E37"/>
    <w:rsid w:val="005E534E"/>
    <w:rsid w:val="005E597B"/>
    <w:rsid w:val="005E59A8"/>
    <w:rsid w:val="005E5CBA"/>
    <w:rsid w:val="005E684F"/>
    <w:rsid w:val="005E6BCB"/>
    <w:rsid w:val="005E7686"/>
    <w:rsid w:val="005E7A84"/>
    <w:rsid w:val="005E7E5C"/>
    <w:rsid w:val="005E7ECA"/>
    <w:rsid w:val="005F0059"/>
    <w:rsid w:val="005F01FF"/>
    <w:rsid w:val="005F03E6"/>
    <w:rsid w:val="005F15A5"/>
    <w:rsid w:val="005F1D0D"/>
    <w:rsid w:val="005F211C"/>
    <w:rsid w:val="005F2549"/>
    <w:rsid w:val="005F2818"/>
    <w:rsid w:val="005F2A90"/>
    <w:rsid w:val="005F2E91"/>
    <w:rsid w:val="005F30B5"/>
    <w:rsid w:val="005F3CB3"/>
    <w:rsid w:val="005F408D"/>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6F6B"/>
    <w:rsid w:val="00607453"/>
    <w:rsid w:val="00607638"/>
    <w:rsid w:val="006102C5"/>
    <w:rsid w:val="006105CF"/>
    <w:rsid w:val="0061093F"/>
    <w:rsid w:val="00610E2B"/>
    <w:rsid w:val="00611E72"/>
    <w:rsid w:val="00612119"/>
    <w:rsid w:val="006123A2"/>
    <w:rsid w:val="0061266F"/>
    <w:rsid w:val="00613713"/>
    <w:rsid w:val="00613F5C"/>
    <w:rsid w:val="00614FB7"/>
    <w:rsid w:val="00616FD1"/>
    <w:rsid w:val="006173AF"/>
    <w:rsid w:val="006178BC"/>
    <w:rsid w:val="006205C1"/>
    <w:rsid w:val="00620BAE"/>
    <w:rsid w:val="00620D81"/>
    <w:rsid w:val="0062180E"/>
    <w:rsid w:val="0062340D"/>
    <w:rsid w:val="00623C6A"/>
    <w:rsid w:val="00623FDF"/>
    <w:rsid w:val="0062416F"/>
    <w:rsid w:val="006244AB"/>
    <w:rsid w:val="006246D8"/>
    <w:rsid w:val="00624DF0"/>
    <w:rsid w:val="00624E83"/>
    <w:rsid w:val="006252F1"/>
    <w:rsid w:val="0062563A"/>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120"/>
    <w:rsid w:val="006353BB"/>
    <w:rsid w:val="00635564"/>
    <w:rsid w:val="00635FF3"/>
    <w:rsid w:val="00636416"/>
    <w:rsid w:val="00636784"/>
    <w:rsid w:val="006367ED"/>
    <w:rsid w:val="00637C32"/>
    <w:rsid w:val="006404BF"/>
    <w:rsid w:val="006411FD"/>
    <w:rsid w:val="006412DC"/>
    <w:rsid w:val="006415CF"/>
    <w:rsid w:val="00641F5E"/>
    <w:rsid w:val="006430E1"/>
    <w:rsid w:val="00643965"/>
    <w:rsid w:val="00643CD3"/>
    <w:rsid w:val="006445E9"/>
    <w:rsid w:val="00644C82"/>
    <w:rsid w:val="0064505F"/>
    <w:rsid w:val="006450C3"/>
    <w:rsid w:val="00650630"/>
    <w:rsid w:val="006508C4"/>
    <w:rsid w:val="00650B89"/>
    <w:rsid w:val="00651301"/>
    <w:rsid w:val="006523AD"/>
    <w:rsid w:val="006523C6"/>
    <w:rsid w:val="0065251A"/>
    <w:rsid w:val="00652BD8"/>
    <w:rsid w:val="00653CDA"/>
    <w:rsid w:val="0065418F"/>
    <w:rsid w:val="006551F3"/>
    <w:rsid w:val="00655E22"/>
    <w:rsid w:val="006567EA"/>
    <w:rsid w:val="00656812"/>
    <w:rsid w:val="0065711D"/>
    <w:rsid w:val="0065744C"/>
    <w:rsid w:val="006606E2"/>
    <w:rsid w:val="00660EBE"/>
    <w:rsid w:val="0066167C"/>
    <w:rsid w:val="00661EC0"/>
    <w:rsid w:val="0066398E"/>
    <w:rsid w:val="006653A3"/>
    <w:rsid w:val="00665702"/>
    <w:rsid w:val="006677A5"/>
    <w:rsid w:val="00667EAC"/>
    <w:rsid w:val="0067008C"/>
    <w:rsid w:val="006713F8"/>
    <w:rsid w:val="0067184D"/>
    <w:rsid w:val="006718C4"/>
    <w:rsid w:val="00671CB8"/>
    <w:rsid w:val="0067240C"/>
    <w:rsid w:val="006724D8"/>
    <w:rsid w:val="0067269C"/>
    <w:rsid w:val="006731A0"/>
    <w:rsid w:val="00673963"/>
    <w:rsid w:val="00673CFF"/>
    <w:rsid w:val="00674355"/>
    <w:rsid w:val="006744D9"/>
    <w:rsid w:val="006758D1"/>
    <w:rsid w:val="00675A67"/>
    <w:rsid w:val="00675DE3"/>
    <w:rsid w:val="00675FE2"/>
    <w:rsid w:val="0067642D"/>
    <w:rsid w:val="00676BD7"/>
    <w:rsid w:val="006771D9"/>
    <w:rsid w:val="00677A15"/>
    <w:rsid w:val="00677DA1"/>
    <w:rsid w:val="00683F7E"/>
    <w:rsid w:val="00684156"/>
    <w:rsid w:val="006843AF"/>
    <w:rsid w:val="00684657"/>
    <w:rsid w:val="00686AB1"/>
    <w:rsid w:val="00686C73"/>
    <w:rsid w:val="00686EB4"/>
    <w:rsid w:val="006877B7"/>
    <w:rsid w:val="0069074E"/>
    <w:rsid w:val="00690ECD"/>
    <w:rsid w:val="006913F1"/>
    <w:rsid w:val="0069257A"/>
    <w:rsid w:val="006929A9"/>
    <w:rsid w:val="00692FE4"/>
    <w:rsid w:val="00693226"/>
    <w:rsid w:val="006937D5"/>
    <w:rsid w:val="0069399C"/>
    <w:rsid w:val="00693B21"/>
    <w:rsid w:val="006947F0"/>
    <w:rsid w:val="00694B07"/>
    <w:rsid w:val="00694BAD"/>
    <w:rsid w:val="00694C2A"/>
    <w:rsid w:val="00695D19"/>
    <w:rsid w:val="006965FC"/>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018"/>
    <w:rsid w:val="006C0A93"/>
    <w:rsid w:val="006C18B7"/>
    <w:rsid w:val="006C19D1"/>
    <w:rsid w:val="006C20E1"/>
    <w:rsid w:val="006C2C1C"/>
    <w:rsid w:val="006C3896"/>
    <w:rsid w:val="006C38E6"/>
    <w:rsid w:val="006C3E1E"/>
    <w:rsid w:val="006C3F36"/>
    <w:rsid w:val="006C41FE"/>
    <w:rsid w:val="006C43D4"/>
    <w:rsid w:val="006C44DF"/>
    <w:rsid w:val="006C4D05"/>
    <w:rsid w:val="006C5527"/>
    <w:rsid w:val="006C55CB"/>
    <w:rsid w:val="006C5A1D"/>
    <w:rsid w:val="006C5A6E"/>
    <w:rsid w:val="006C7168"/>
    <w:rsid w:val="006C757A"/>
    <w:rsid w:val="006C7C5A"/>
    <w:rsid w:val="006D00AB"/>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88B"/>
    <w:rsid w:val="006E39E6"/>
    <w:rsid w:val="006E4356"/>
    <w:rsid w:val="006E46D0"/>
    <w:rsid w:val="006E51A0"/>
    <w:rsid w:val="006E57FF"/>
    <w:rsid w:val="006E6FE5"/>
    <w:rsid w:val="006E778F"/>
    <w:rsid w:val="006E7859"/>
    <w:rsid w:val="006F0ACE"/>
    <w:rsid w:val="006F0E69"/>
    <w:rsid w:val="006F1573"/>
    <w:rsid w:val="006F1F48"/>
    <w:rsid w:val="006F3228"/>
    <w:rsid w:val="006F342B"/>
    <w:rsid w:val="006F362B"/>
    <w:rsid w:val="006F3B38"/>
    <w:rsid w:val="006F4AA6"/>
    <w:rsid w:val="006F4DBC"/>
    <w:rsid w:val="006F4F21"/>
    <w:rsid w:val="006F5CE8"/>
    <w:rsid w:val="006F60F7"/>
    <w:rsid w:val="006F6978"/>
    <w:rsid w:val="006F6AC9"/>
    <w:rsid w:val="006F6B45"/>
    <w:rsid w:val="006F6E6E"/>
    <w:rsid w:val="006F7BA6"/>
    <w:rsid w:val="00700468"/>
    <w:rsid w:val="00700830"/>
    <w:rsid w:val="007014DA"/>
    <w:rsid w:val="00701674"/>
    <w:rsid w:val="00701C56"/>
    <w:rsid w:val="00701DA0"/>
    <w:rsid w:val="00702CB0"/>
    <w:rsid w:val="00702DED"/>
    <w:rsid w:val="00704120"/>
    <w:rsid w:val="007043D1"/>
    <w:rsid w:val="007047D6"/>
    <w:rsid w:val="00704A83"/>
    <w:rsid w:val="00704ABF"/>
    <w:rsid w:val="00705161"/>
    <w:rsid w:val="0070558F"/>
    <w:rsid w:val="00705EB8"/>
    <w:rsid w:val="00706076"/>
    <w:rsid w:val="00706BF6"/>
    <w:rsid w:val="00706CEE"/>
    <w:rsid w:val="00707981"/>
    <w:rsid w:val="007079BB"/>
    <w:rsid w:val="00707A97"/>
    <w:rsid w:val="007108D8"/>
    <w:rsid w:val="00710978"/>
    <w:rsid w:val="007113BE"/>
    <w:rsid w:val="0071157E"/>
    <w:rsid w:val="00711E1E"/>
    <w:rsid w:val="00711F11"/>
    <w:rsid w:val="00712B7E"/>
    <w:rsid w:val="00712CBA"/>
    <w:rsid w:val="00712F88"/>
    <w:rsid w:val="007157C8"/>
    <w:rsid w:val="00715F13"/>
    <w:rsid w:val="00716001"/>
    <w:rsid w:val="00716437"/>
    <w:rsid w:val="0071690C"/>
    <w:rsid w:val="00717419"/>
    <w:rsid w:val="00717421"/>
    <w:rsid w:val="00721399"/>
    <w:rsid w:val="0072166E"/>
    <w:rsid w:val="00721679"/>
    <w:rsid w:val="00721D85"/>
    <w:rsid w:val="00721E42"/>
    <w:rsid w:val="00722292"/>
    <w:rsid w:val="007225D7"/>
    <w:rsid w:val="00723562"/>
    <w:rsid w:val="007236F8"/>
    <w:rsid w:val="0072477F"/>
    <w:rsid w:val="007255B7"/>
    <w:rsid w:val="007257F8"/>
    <w:rsid w:val="0072664F"/>
    <w:rsid w:val="00726B59"/>
    <w:rsid w:val="00727071"/>
    <w:rsid w:val="00727242"/>
    <w:rsid w:val="00731D02"/>
    <w:rsid w:val="007326A5"/>
    <w:rsid w:val="0073334B"/>
    <w:rsid w:val="0073413D"/>
    <w:rsid w:val="0073419D"/>
    <w:rsid w:val="00736065"/>
    <w:rsid w:val="00736157"/>
    <w:rsid w:val="0073658B"/>
    <w:rsid w:val="00736E4F"/>
    <w:rsid w:val="00737096"/>
    <w:rsid w:val="0073715A"/>
    <w:rsid w:val="00737C33"/>
    <w:rsid w:val="0074055D"/>
    <w:rsid w:val="00740702"/>
    <w:rsid w:val="0074249E"/>
    <w:rsid w:val="00742990"/>
    <w:rsid w:val="0074320E"/>
    <w:rsid w:val="00743217"/>
    <w:rsid w:val="007434BB"/>
    <w:rsid w:val="007444C0"/>
    <w:rsid w:val="00744B8C"/>
    <w:rsid w:val="007452CF"/>
    <w:rsid w:val="007460EB"/>
    <w:rsid w:val="0074697D"/>
    <w:rsid w:val="00746A2C"/>
    <w:rsid w:val="00746F72"/>
    <w:rsid w:val="007477C9"/>
    <w:rsid w:val="007500E4"/>
    <w:rsid w:val="00750D98"/>
    <w:rsid w:val="0075177D"/>
    <w:rsid w:val="00751BEB"/>
    <w:rsid w:val="00751CF0"/>
    <w:rsid w:val="00752A7D"/>
    <w:rsid w:val="00753A6B"/>
    <w:rsid w:val="00754A05"/>
    <w:rsid w:val="00754D7D"/>
    <w:rsid w:val="007550B4"/>
    <w:rsid w:val="00755314"/>
    <w:rsid w:val="007558C4"/>
    <w:rsid w:val="00757082"/>
    <w:rsid w:val="00757096"/>
    <w:rsid w:val="00757BE4"/>
    <w:rsid w:val="00757F25"/>
    <w:rsid w:val="007601B6"/>
    <w:rsid w:val="00761C17"/>
    <w:rsid w:val="007620EB"/>
    <w:rsid w:val="0076227C"/>
    <w:rsid w:val="00762588"/>
    <w:rsid w:val="007628B2"/>
    <w:rsid w:val="00763C7B"/>
    <w:rsid w:val="0076433C"/>
    <w:rsid w:val="007654E5"/>
    <w:rsid w:val="0076609A"/>
    <w:rsid w:val="007663F2"/>
    <w:rsid w:val="007673DD"/>
    <w:rsid w:val="007679A5"/>
    <w:rsid w:val="00767AB3"/>
    <w:rsid w:val="00770506"/>
    <w:rsid w:val="00770C66"/>
    <w:rsid w:val="007719DB"/>
    <w:rsid w:val="007724E7"/>
    <w:rsid w:val="00772F91"/>
    <w:rsid w:val="0077333A"/>
    <w:rsid w:val="00773588"/>
    <w:rsid w:val="00773968"/>
    <w:rsid w:val="007739A8"/>
    <w:rsid w:val="00773AFC"/>
    <w:rsid w:val="00773F65"/>
    <w:rsid w:val="00773FD1"/>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6B08"/>
    <w:rsid w:val="00787DCB"/>
    <w:rsid w:val="00790FEC"/>
    <w:rsid w:val="00791761"/>
    <w:rsid w:val="00791CC0"/>
    <w:rsid w:val="007933AC"/>
    <w:rsid w:val="00793759"/>
    <w:rsid w:val="007942B9"/>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3E6"/>
    <w:rsid w:val="007A440A"/>
    <w:rsid w:val="007A4535"/>
    <w:rsid w:val="007A4671"/>
    <w:rsid w:val="007A5B0B"/>
    <w:rsid w:val="007A5E77"/>
    <w:rsid w:val="007A66A5"/>
    <w:rsid w:val="007A6809"/>
    <w:rsid w:val="007A72FB"/>
    <w:rsid w:val="007A73FB"/>
    <w:rsid w:val="007B0C6C"/>
    <w:rsid w:val="007B0D5D"/>
    <w:rsid w:val="007B0DE3"/>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A68"/>
    <w:rsid w:val="007C4E56"/>
    <w:rsid w:val="007C54FC"/>
    <w:rsid w:val="007C599A"/>
    <w:rsid w:val="007C5A4E"/>
    <w:rsid w:val="007C669D"/>
    <w:rsid w:val="007C6E00"/>
    <w:rsid w:val="007C72A8"/>
    <w:rsid w:val="007C7837"/>
    <w:rsid w:val="007D0961"/>
    <w:rsid w:val="007D0DB4"/>
    <w:rsid w:val="007D2289"/>
    <w:rsid w:val="007D2899"/>
    <w:rsid w:val="007D2CD1"/>
    <w:rsid w:val="007D47CD"/>
    <w:rsid w:val="007D5208"/>
    <w:rsid w:val="007D6CE6"/>
    <w:rsid w:val="007E1193"/>
    <w:rsid w:val="007E1275"/>
    <w:rsid w:val="007E211F"/>
    <w:rsid w:val="007E2178"/>
    <w:rsid w:val="007E32D9"/>
    <w:rsid w:val="007E3565"/>
    <w:rsid w:val="007E4B1F"/>
    <w:rsid w:val="007E57E8"/>
    <w:rsid w:val="007E5B8D"/>
    <w:rsid w:val="007E614C"/>
    <w:rsid w:val="007E67F4"/>
    <w:rsid w:val="007E74E4"/>
    <w:rsid w:val="007F0B26"/>
    <w:rsid w:val="007F0D2D"/>
    <w:rsid w:val="007F1496"/>
    <w:rsid w:val="007F16E5"/>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3E22"/>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67D2"/>
    <w:rsid w:val="008167F9"/>
    <w:rsid w:val="008169E8"/>
    <w:rsid w:val="00816A67"/>
    <w:rsid w:val="00817528"/>
    <w:rsid w:val="00817E33"/>
    <w:rsid w:val="008200B5"/>
    <w:rsid w:val="008209B8"/>
    <w:rsid w:val="00821285"/>
    <w:rsid w:val="00822528"/>
    <w:rsid w:val="0082276A"/>
    <w:rsid w:val="008238B8"/>
    <w:rsid w:val="0082472F"/>
    <w:rsid w:val="008248F7"/>
    <w:rsid w:val="00824D2A"/>
    <w:rsid w:val="00824DFD"/>
    <w:rsid w:val="00825B8F"/>
    <w:rsid w:val="008261E8"/>
    <w:rsid w:val="00827F68"/>
    <w:rsid w:val="008310D9"/>
    <w:rsid w:val="008318A3"/>
    <w:rsid w:val="0083247C"/>
    <w:rsid w:val="008343EF"/>
    <w:rsid w:val="00834639"/>
    <w:rsid w:val="00834899"/>
    <w:rsid w:val="00835FD5"/>
    <w:rsid w:val="00836101"/>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50D3"/>
    <w:rsid w:val="00846038"/>
    <w:rsid w:val="00846244"/>
    <w:rsid w:val="0084627F"/>
    <w:rsid w:val="00846A26"/>
    <w:rsid w:val="00847AFD"/>
    <w:rsid w:val="00847D73"/>
    <w:rsid w:val="008505D7"/>
    <w:rsid w:val="008509C9"/>
    <w:rsid w:val="008519FD"/>
    <w:rsid w:val="00852E67"/>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C66"/>
    <w:rsid w:val="00861728"/>
    <w:rsid w:val="008619E4"/>
    <w:rsid w:val="00861DD3"/>
    <w:rsid w:val="00862A39"/>
    <w:rsid w:val="00862A61"/>
    <w:rsid w:val="008632C0"/>
    <w:rsid w:val="00864B96"/>
    <w:rsid w:val="00865A8B"/>
    <w:rsid w:val="00867151"/>
    <w:rsid w:val="0086772C"/>
    <w:rsid w:val="00870EAF"/>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5E61"/>
    <w:rsid w:val="008863FC"/>
    <w:rsid w:val="00886758"/>
    <w:rsid w:val="00887156"/>
    <w:rsid w:val="0088723B"/>
    <w:rsid w:val="008907B3"/>
    <w:rsid w:val="00890AC6"/>
    <w:rsid w:val="008915DE"/>
    <w:rsid w:val="00891718"/>
    <w:rsid w:val="0089176B"/>
    <w:rsid w:val="00891E17"/>
    <w:rsid w:val="00892DDB"/>
    <w:rsid w:val="0089367F"/>
    <w:rsid w:val="00893B71"/>
    <w:rsid w:val="0089466D"/>
    <w:rsid w:val="008951A8"/>
    <w:rsid w:val="008964F5"/>
    <w:rsid w:val="008968D7"/>
    <w:rsid w:val="00896DB2"/>
    <w:rsid w:val="00896EB8"/>
    <w:rsid w:val="00897D8D"/>
    <w:rsid w:val="008A0543"/>
    <w:rsid w:val="008A0E21"/>
    <w:rsid w:val="008A166D"/>
    <w:rsid w:val="008A1804"/>
    <w:rsid w:val="008A1EB8"/>
    <w:rsid w:val="008A2168"/>
    <w:rsid w:val="008A2610"/>
    <w:rsid w:val="008A2701"/>
    <w:rsid w:val="008A3343"/>
    <w:rsid w:val="008A4C71"/>
    <w:rsid w:val="008A54B9"/>
    <w:rsid w:val="008A56F2"/>
    <w:rsid w:val="008A7D0D"/>
    <w:rsid w:val="008A7E55"/>
    <w:rsid w:val="008A7F8E"/>
    <w:rsid w:val="008B00E3"/>
    <w:rsid w:val="008B0AC6"/>
    <w:rsid w:val="008B0F95"/>
    <w:rsid w:val="008B13DF"/>
    <w:rsid w:val="008B1C49"/>
    <w:rsid w:val="008B1ED0"/>
    <w:rsid w:val="008B2778"/>
    <w:rsid w:val="008B323E"/>
    <w:rsid w:val="008B356B"/>
    <w:rsid w:val="008B3B78"/>
    <w:rsid w:val="008B3ED7"/>
    <w:rsid w:val="008B4239"/>
    <w:rsid w:val="008B4E9B"/>
    <w:rsid w:val="008B5ED3"/>
    <w:rsid w:val="008B61A2"/>
    <w:rsid w:val="008B64A6"/>
    <w:rsid w:val="008B6932"/>
    <w:rsid w:val="008B77F7"/>
    <w:rsid w:val="008B7B1D"/>
    <w:rsid w:val="008B7D34"/>
    <w:rsid w:val="008C0215"/>
    <w:rsid w:val="008C10DA"/>
    <w:rsid w:val="008C23A2"/>
    <w:rsid w:val="008C333F"/>
    <w:rsid w:val="008C5F3D"/>
    <w:rsid w:val="008C6A29"/>
    <w:rsid w:val="008C7629"/>
    <w:rsid w:val="008C7F01"/>
    <w:rsid w:val="008D05D9"/>
    <w:rsid w:val="008D0CBB"/>
    <w:rsid w:val="008D0DFF"/>
    <w:rsid w:val="008D1B6A"/>
    <w:rsid w:val="008D1F68"/>
    <w:rsid w:val="008D207A"/>
    <w:rsid w:val="008D2213"/>
    <w:rsid w:val="008D23C6"/>
    <w:rsid w:val="008D3567"/>
    <w:rsid w:val="008D3952"/>
    <w:rsid w:val="008D3AAB"/>
    <w:rsid w:val="008D3CA0"/>
    <w:rsid w:val="008D3F73"/>
    <w:rsid w:val="008D44F9"/>
    <w:rsid w:val="008D47CF"/>
    <w:rsid w:val="008D4BA4"/>
    <w:rsid w:val="008D59F7"/>
    <w:rsid w:val="008D5A2D"/>
    <w:rsid w:val="008D70B9"/>
    <w:rsid w:val="008D7109"/>
    <w:rsid w:val="008D78B7"/>
    <w:rsid w:val="008E0739"/>
    <w:rsid w:val="008E1130"/>
    <w:rsid w:val="008E2080"/>
    <w:rsid w:val="008E2C29"/>
    <w:rsid w:val="008E3533"/>
    <w:rsid w:val="008E44C5"/>
    <w:rsid w:val="008E476B"/>
    <w:rsid w:val="008E5C84"/>
    <w:rsid w:val="008E742E"/>
    <w:rsid w:val="008F009E"/>
    <w:rsid w:val="008F05D8"/>
    <w:rsid w:val="008F06EB"/>
    <w:rsid w:val="008F088C"/>
    <w:rsid w:val="008F0928"/>
    <w:rsid w:val="008F0F6E"/>
    <w:rsid w:val="008F1ACD"/>
    <w:rsid w:val="008F1F81"/>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32FC"/>
    <w:rsid w:val="00903D25"/>
    <w:rsid w:val="00903EC0"/>
    <w:rsid w:val="009042F2"/>
    <w:rsid w:val="00904CAB"/>
    <w:rsid w:val="00905468"/>
    <w:rsid w:val="00905AB5"/>
    <w:rsid w:val="0090617D"/>
    <w:rsid w:val="00906591"/>
    <w:rsid w:val="00906EB7"/>
    <w:rsid w:val="009074CC"/>
    <w:rsid w:val="0090797F"/>
    <w:rsid w:val="00907CFC"/>
    <w:rsid w:val="0091021F"/>
    <w:rsid w:val="00911040"/>
    <w:rsid w:val="00912095"/>
    <w:rsid w:val="00912569"/>
    <w:rsid w:val="00913017"/>
    <w:rsid w:val="009136DA"/>
    <w:rsid w:val="00913FF8"/>
    <w:rsid w:val="0091417E"/>
    <w:rsid w:val="00914799"/>
    <w:rsid w:val="00914A3A"/>
    <w:rsid w:val="00914C2B"/>
    <w:rsid w:val="009159CA"/>
    <w:rsid w:val="00916CC0"/>
    <w:rsid w:val="00917B84"/>
    <w:rsid w:val="009200ED"/>
    <w:rsid w:val="009201E7"/>
    <w:rsid w:val="00920205"/>
    <w:rsid w:val="009224E7"/>
    <w:rsid w:val="0092276F"/>
    <w:rsid w:val="00922DE5"/>
    <w:rsid w:val="00923AB2"/>
    <w:rsid w:val="00923C16"/>
    <w:rsid w:val="0092405A"/>
    <w:rsid w:val="00925B35"/>
    <w:rsid w:val="00926EC6"/>
    <w:rsid w:val="009278E4"/>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5FD"/>
    <w:rsid w:val="00950813"/>
    <w:rsid w:val="00950D14"/>
    <w:rsid w:val="0095192B"/>
    <w:rsid w:val="00952258"/>
    <w:rsid w:val="009526C6"/>
    <w:rsid w:val="009536E5"/>
    <w:rsid w:val="00953893"/>
    <w:rsid w:val="00953DE7"/>
    <w:rsid w:val="00953EA9"/>
    <w:rsid w:val="00954220"/>
    <w:rsid w:val="00954F65"/>
    <w:rsid w:val="0095526A"/>
    <w:rsid w:val="0095630B"/>
    <w:rsid w:val="00956A61"/>
    <w:rsid w:val="00956EAC"/>
    <w:rsid w:val="00956EBB"/>
    <w:rsid w:val="00960B59"/>
    <w:rsid w:val="00960BC2"/>
    <w:rsid w:val="00960C08"/>
    <w:rsid w:val="00960FB7"/>
    <w:rsid w:val="0096130F"/>
    <w:rsid w:val="009614BD"/>
    <w:rsid w:val="00961FE2"/>
    <w:rsid w:val="0096288D"/>
    <w:rsid w:val="00964255"/>
    <w:rsid w:val="00964583"/>
    <w:rsid w:val="009645CC"/>
    <w:rsid w:val="00965077"/>
    <w:rsid w:val="00965757"/>
    <w:rsid w:val="009657FE"/>
    <w:rsid w:val="00965D14"/>
    <w:rsid w:val="00965DC9"/>
    <w:rsid w:val="00966ADF"/>
    <w:rsid w:val="00967D1C"/>
    <w:rsid w:val="00970040"/>
    <w:rsid w:val="00970BDC"/>
    <w:rsid w:val="00970CE1"/>
    <w:rsid w:val="00971090"/>
    <w:rsid w:val="00971980"/>
    <w:rsid w:val="00971DBA"/>
    <w:rsid w:val="00971F5E"/>
    <w:rsid w:val="00973219"/>
    <w:rsid w:val="00973612"/>
    <w:rsid w:val="009738FD"/>
    <w:rsid w:val="00974B5A"/>
    <w:rsid w:val="00974F65"/>
    <w:rsid w:val="00975224"/>
    <w:rsid w:val="00975898"/>
    <w:rsid w:val="00975FB6"/>
    <w:rsid w:val="009769C3"/>
    <w:rsid w:val="00976DAF"/>
    <w:rsid w:val="00977317"/>
    <w:rsid w:val="00977569"/>
    <w:rsid w:val="009808E8"/>
    <w:rsid w:val="00980BA9"/>
    <w:rsid w:val="00980BE4"/>
    <w:rsid w:val="00980BF8"/>
    <w:rsid w:val="0098118F"/>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87DD5"/>
    <w:rsid w:val="009903D8"/>
    <w:rsid w:val="00990B18"/>
    <w:rsid w:val="00990EBB"/>
    <w:rsid w:val="00991607"/>
    <w:rsid w:val="00991E15"/>
    <w:rsid w:val="00992913"/>
    <w:rsid w:val="00992EE5"/>
    <w:rsid w:val="00993556"/>
    <w:rsid w:val="00993E0F"/>
    <w:rsid w:val="0099480F"/>
    <w:rsid w:val="009953B1"/>
    <w:rsid w:val="00996312"/>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0EAE"/>
    <w:rsid w:val="009B15FC"/>
    <w:rsid w:val="009B17EC"/>
    <w:rsid w:val="009B246C"/>
    <w:rsid w:val="009B2851"/>
    <w:rsid w:val="009B2DD8"/>
    <w:rsid w:val="009B4346"/>
    <w:rsid w:val="009B45EB"/>
    <w:rsid w:val="009B4B74"/>
    <w:rsid w:val="009B5054"/>
    <w:rsid w:val="009B5483"/>
    <w:rsid w:val="009B5C85"/>
    <w:rsid w:val="009B62EC"/>
    <w:rsid w:val="009B7262"/>
    <w:rsid w:val="009B73DC"/>
    <w:rsid w:val="009B74DF"/>
    <w:rsid w:val="009B79DD"/>
    <w:rsid w:val="009C04FC"/>
    <w:rsid w:val="009C1584"/>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099"/>
    <w:rsid w:val="009D4C2C"/>
    <w:rsid w:val="009D4D1A"/>
    <w:rsid w:val="009D518E"/>
    <w:rsid w:val="009D5277"/>
    <w:rsid w:val="009D53F8"/>
    <w:rsid w:val="009D5745"/>
    <w:rsid w:val="009D5DA2"/>
    <w:rsid w:val="009D5DA6"/>
    <w:rsid w:val="009D6A96"/>
    <w:rsid w:val="009D7624"/>
    <w:rsid w:val="009D780D"/>
    <w:rsid w:val="009E02A4"/>
    <w:rsid w:val="009E083B"/>
    <w:rsid w:val="009E09BD"/>
    <w:rsid w:val="009E20D6"/>
    <w:rsid w:val="009E2636"/>
    <w:rsid w:val="009E27EE"/>
    <w:rsid w:val="009E27F4"/>
    <w:rsid w:val="009E37FB"/>
    <w:rsid w:val="009E3C26"/>
    <w:rsid w:val="009E3EC9"/>
    <w:rsid w:val="009E429A"/>
    <w:rsid w:val="009E42CF"/>
    <w:rsid w:val="009E43A5"/>
    <w:rsid w:val="009E48F6"/>
    <w:rsid w:val="009E4A5E"/>
    <w:rsid w:val="009E4C74"/>
    <w:rsid w:val="009E5FE9"/>
    <w:rsid w:val="009F0E6B"/>
    <w:rsid w:val="009F1E72"/>
    <w:rsid w:val="009F230A"/>
    <w:rsid w:val="009F4335"/>
    <w:rsid w:val="009F48F8"/>
    <w:rsid w:val="009F603A"/>
    <w:rsid w:val="009F6649"/>
    <w:rsid w:val="009F7216"/>
    <w:rsid w:val="009F7497"/>
    <w:rsid w:val="009F7B02"/>
    <w:rsid w:val="00A00386"/>
    <w:rsid w:val="00A00DD6"/>
    <w:rsid w:val="00A00E73"/>
    <w:rsid w:val="00A01040"/>
    <w:rsid w:val="00A01DCF"/>
    <w:rsid w:val="00A02615"/>
    <w:rsid w:val="00A027AF"/>
    <w:rsid w:val="00A02815"/>
    <w:rsid w:val="00A0365B"/>
    <w:rsid w:val="00A038E7"/>
    <w:rsid w:val="00A04AB4"/>
    <w:rsid w:val="00A05F4F"/>
    <w:rsid w:val="00A061EC"/>
    <w:rsid w:val="00A0685D"/>
    <w:rsid w:val="00A06D3C"/>
    <w:rsid w:val="00A0728D"/>
    <w:rsid w:val="00A07499"/>
    <w:rsid w:val="00A074B2"/>
    <w:rsid w:val="00A07D35"/>
    <w:rsid w:val="00A10771"/>
    <w:rsid w:val="00A10898"/>
    <w:rsid w:val="00A10D63"/>
    <w:rsid w:val="00A13382"/>
    <w:rsid w:val="00A13CF6"/>
    <w:rsid w:val="00A13D4D"/>
    <w:rsid w:val="00A14118"/>
    <w:rsid w:val="00A14E3E"/>
    <w:rsid w:val="00A15A19"/>
    <w:rsid w:val="00A15FFD"/>
    <w:rsid w:val="00A16647"/>
    <w:rsid w:val="00A16AE1"/>
    <w:rsid w:val="00A16C11"/>
    <w:rsid w:val="00A179C1"/>
    <w:rsid w:val="00A205B6"/>
    <w:rsid w:val="00A208FF"/>
    <w:rsid w:val="00A21114"/>
    <w:rsid w:val="00A214C2"/>
    <w:rsid w:val="00A21662"/>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5C4"/>
    <w:rsid w:val="00A32D26"/>
    <w:rsid w:val="00A35EFF"/>
    <w:rsid w:val="00A3606F"/>
    <w:rsid w:val="00A364F4"/>
    <w:rsid w:val="00A36FC4"/>
    <w:rsid w:val="00A375CD"/>
    <w:rsid w:val="00A40A6D"/>
    <w:rsid w:val="00A429AA"/>
    <w:rsid w:val="00A43127"/>
    <w:rsid w:val="00A431F8"/>
    <w:rsid w:val="00A43200"/>
    <w:rsid w:val="00A43791"/>
    <w:rsid w:val="00A44F91"/>
    <w:rsid w:val="00A45827"/>
    <w:rsid w:val="00A461BE"/>
    <w:rsid w:val="00A473E2"/>
    <w:rsid w:val="00A4745D"/>
    <w:rsid w:val="00A5012A"/>
    <w:rsid w:val="00A50607"/>
    <w:rsid w:val="00A50898"/>
    <w:rsid w:val="00A5093A"/>
    <w:rsid w:val="00A51BFF"/>
    <w:rsid w:val="00A51D95"/>
    <w:rsid w:val="00A520E1"/>
    <w:rsid w:val="00A5226F"/>
    <w:rsid w:val="00A52C37"/>
    <w:rsid w:val="00A52DD9"/>
    <w:rsid w:val="00A52F1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72B"/>
    <w:rsid w:val="00A74914"/>
    <w:rsid w:val="00A7504B"/>
    <w:rsid w:val="00A754AC"/>
    <w:rsid w:val="00A764F1"/>
    <w:rsid w:val="00A767BB"/>
    <w:rsid w:val="00A76E3E"/>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52E"/>
    <w:rsid w:val="00AA490F"/>
    <w:rsid w:val="00AA4CA3"/>
    <w:rsid w:val="00AA4D07"/>
    <w:rsid w:val="00AA4DBE"/>
    <w:rsid w:val="00AA539D"/>
    <w:rsid w:val="00AA5550"/>
    <w:rsid w:val="00AA5603"/>
    <w:rsid w:val="00AA5C64"/>
    <w:rsid w:val="00AB057E"/>
    <w:rsid w:val="00AB0A36"/>
    <w:rsid w:val="00AB1053"/>
    <w:rsid w:val="00AB19DD"/>
    <w:rsid w:val="00AB1AAE"/>
    <w:rsid w:val="00AB21F9"/>
    <w:rsid w:val="00AB2C2E"/>
    <w:rsid w:val="00AB33D4"/>
    <w:rsid w:val="00AB3909"/>
    <w:rsid w:val="00AB393C"/>
    <w:rsid w:val="00AB3A7E"/>
    <w:rsid w:val="00AB4143"/>
    <w:rsid w:val="00AB44EB"/>
    <w:rsid w:val="00AB488E"/>
    <w:rsid w:val="00AB4A58"/>
    <w:rsid w:val="00AB59FA"/>
    <w:rsid w:val="00AB617A"/>
    <w:rsid w:val="00AB6791"/>
    <w:rsid w:val="00AB6943"/>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BB3"/>
    <w:rsid w:val="00AD4F75"/>
    <w:rsid w:val="00AD555B"/>
    <w:rsid w:val="00AD693F"/>
    <w:rsid w:val="00AE0D65"/>
    <w:rsid w:val="00AE0DCF"/>
    <w:rsid w:val="00AE0EDD"/>
    <w:rsid w:val="00AE104B"/>
    <w:rsid w:val="00AE14D5"/>
    <w:rsid w:val="00AE16A0"/>
    <w:rsid w:val="00AE18D3"/>
    <w:rsid w:val="00AE193F"/>
    <w:rsid w:val="00AE1BFE"/>
    <w:rsid w:val="00AE2A4B"/>
    <w:rsid w:val="00AE2DBB"/>
    <w:rsid w:val="00AE2EB9"/>
    <w:rsid w:val="00AE3C30"/>
    <w:rsid w:val="00AE3EE8"/>
    <w:rsid w:val="00AE4EDF"/>
    <w:rsid w:val="00AE5086"/>
    <w:rsid w:val="00AE5463"/>
    <w:rsid w:val="00AE5A9E"/>
    <w:rsid w:val="00AE5CBE"/>
    <w:rsid w:val="00AE60C6"/>
    <w:rsid w:val="00AE6F9E"/>
    <w:rsid w:val="00AE7DB5"/>
    <w:rsid w:val="00AF24D4"/>
    <w:rsid w:val="00AF2A89"/>
    <w:rsid w:val="00AF37CB"/>
    <w:rsid w:val="00AF4EB8"/>
    <w:rsid w:val="00AF56DB"/>
    <w:rsid w:val="00AF5718"/>
    <w:rsid w:val="00AF5D37"/>
    <w:rsid w:val="00AF62CE"/>
    <w:rsid w:val="00AF653F"/>
    <w:rsid w:val="00AF66EB"/>
    <w:rsid w:val="00AF6CB1"/>
    <w:rsid w:val="00AF7A7E"/>
    <w:rsid w:val="00B00E50"/>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1B87"/>
    <w:rsid w:val="00B32368"/>
    <w:rsid w:val="00B328FC"/>
    <w:rsid w:val="00B32FCE"/>
    <w:rsid w:val="00B33144"/>
    <w:rsid w:val="00B33212"/>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2A"/>
    <w:rsid w:val="00B413BD"/>
    <w:rsid w:val="00B432A5"/>
    <w:rsid w:val="00B46047"/>
    <w:rsid w:val="00B47F16"/>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6763E"/>
    <w:rsid w:val="00B7035A"/>
    <w:rsid w:val="00B71A2E"/>
    <w:rsid w:val="00B72124"/>
    <w:rsid w:val="00B72140"/>
    <w:rsid w:val="00B737BE"/>
    <w:rsid w:val="00B7441F"/>
    <w:rsid w:val="00B745E0"/>
    <w:rsid w:val="00B755FD"/>
    <w:rsid w:val="00B75C47"/>
    <w:rsid w:val="00B75EF3"/>
    <w:rsid w:val="00B7658D"/>
    <w:rsid w:val="00B76F26"/>
    <w:rsid w:val="00B778AA"/>
    <w:rsid w:val="00B806A3"/>
    <w:rsid w:val="00B81794"/>
    <w:rsid w:val="00B81AA3"/>
    <w:rsid w:val="00B81CE5"/>
    <w:rsid w:val="00B82F31"/>
    <w:rsid w:val="00B84464"/>
    <w:rsid w:val="00B852B5"/>
    <w:rsid w:val="00B85758"/>
    <w:rsid w:val="00B86269"/>
    <w:rsid w:val="00B872BE"/>
    <w:rsid w:val="00B87636"/>
    <w:rsid w:val="00B90B7A"/>
    <w:rsid w:val="00B90FE1"/>
    <w:rsid w:val="00B92633"/>
    <w:rsid w:val="00B92B00"/>
    <w:rsid w:val="00B92BD1"/>
    <w:rsid w:val="00B9302A"/>
    <w:rsid w:val="00B934CD"/>
    <w:rsid w:val="00B935A4"/>
    <w:rsid w:val="00B93D6F"/>
    <w:rsid w:val="00B93E60"/>
    <w:rsid w:val="00B94097"/>
    <w:rsid w:val="00B9431A"/>
    <w:rsid w:val="00B94DD0"/>
    <w:rsid w:val="00B95280"/>
    <w:rsid w:val="00B95415"/>
    <w:rsid w:val="00B9579A"/>
    <w:rsid w:val="00B95A61"/>
    <w:rsid w:val="00B96992"/>
    <w:rsid w:val="00BA04A0"/>
    <w:rsid w:val="00BA0B91"/>
    <w:rsid w:val="00BA18D2"/>
    <w:rsid w:val="00BA1EE3"/>
    <w:rsid w:val="00BA216E"/>
    <w:rsid w:val="00BA2DFD"/>
    <w:rsid w:val="00BA3436"/>
    <w:rsid w:val="00BA34C9"/>
    <w:rsid w:val="00BA3D99"/>
    <w:rsid w:val="00BA3F15"/>
    <w:rsid w:val="00BA5578"/>
    <w:rsid w:val="00BA5D55"/>
    <w:rsid w:val="00BA6295"/>
    <w:rsid w:val="00BA687D"/>
    <w:rsid w:val="00BA6EFD"/>
    <w:rsid w:val="00BA6FC0"/>
    <w:rsid w:val="00BA77A3"/>
    <w:rsid w:val="00BA7DB4"/>
    <w:rsid w:val="00BB03B5"/>
    <w:rsid w:val="00BB073C"/>
    <w:rsid w:val="00BB09C2"/>
    <w:rsid w:val="00BB0E3E"/>
    <w:rsid w:val="00BB1770"/>
    <w:rsid w:val="00BB1E35"/>
    <w:rsid w:val="00BB27D6"/>
    <w:rsid w:val="00BB28E2"/>
    <w:rsid w:val="00BB3CF1"/>
    <w:rsid w:val="00BB46FD"/>
    <w:rsid w:val="00BB4870"/>
    <w:rsid w:val="00BB4A68"/>
    <w:rsid w:val="00BB4D1A"/>
    <w:rsid w:val="00BB4D50"/>
    <w:rsid w:val="00BB5D53"/>
    <w:rsid w:val="00BB5E43"/>
    <w:rsid w:val="00BB6244"/>
    <w:rsid w:val="00BB697E"/>
    <w:rsid w:val="00BB6BE8"/>
    <w:rsid w:val="00BB6E3B"/>
    <w:rsid w:val="00BB7F63"/>
    <w:rsid w:val="00BC0C83"/>
    <w:rsid w:val="00BC0EB0"/>
    <w:rsid w:val="00BC1209"/>
    <w:rsid w:val="00BC2E2D"/>
    <w:rsid w:val="00BC3101"/>
    <w:rsid w:val="00BC4194"/>
    <w:rsid w:val="00BC4326"/>
    <w:rsid w:val="00BC56BA"/>
    <w:rsid w:val="00BC5B9A"/>
    <w:rsid w:val="00BC627D"/>
    <w:rsid w:val="00BC76A1"/>
    <w:rsid w:val="00BC7C48"/>
    <w:rsid w:val="00BC7EA8"/>
    <w:rsid w:val="00BD01D9"/>
    <w:rsid w:val="00BD031A"/>
    <w:rsid w:val="00BD0AED"/>
    <w:rsid w:val="00BD0C23"/>
    <w:rsid w:val="00BD1075"/>
    <w:rsid w:val="00BD10E4"/>
    <w:rsid w:val="00BD113A"/>
    <w:rsid w:val="00BD154F"/>
    <w:rsid w:val="00BD16B9"/>
    <w:rsid w:val="00BD2330"/>
    <w:rsid w:val="00BD27CD"/>
    <w:rsid w:val="00BD33E3"/>
    <w:rsid w:val="00BD4148"/>
    <w:rsid w:val="00BD4727"/>
    <w:rsid w:val="00BD4B33"/>
    <w:rsid w:val="00BD5377"/>
    <w:rsid w:val="00BD54ED"/>
    <w:rsid w:val="00BD5737"/>
    <w:rsid w:val="00BD5AF5"/>
    <w:rsid w:val="00BD5C2D"/>
    <w:rsid w:val="00BE15F1"/>
    <w:rsid w:val="00BE175F"/>
    <w:rsid w:val="00BE1840"/>
    <w:rsid w:val="00BE2082"/>
    <w:rsid w:val="00BE22CC"/>
    <w:rsid w:val="00BE22E0"/>
    <w:rsid w:val="00BE32F7"/>
    <w:rsid w:val="00BE3383"/>
    <w:rsid w:val="00BE3DFC"/>
    <w:rsid w:val="00BE3F08"/>
    <w:rsid w:val="00BE4958"/>
    <w:rsid w:val="00BE4B1B"/>
    <w:rsid w:val="00BE4DB0"/>
    <w:rsid w:val="00BE4DD1"/>
    <w:rsid w:val="00BE50A4"/>
    <w:rsid w:val="00BE6FE4"/>
    <w:rsid w:val="00BE7BA9"/>
    <w:rsid w:val="00BE7BB5"/>
    <w:rsid w:val="00BF02FA"/>
    <w:rsid w:val="00BF0A47"/>
    <w:rsid w:val="00BF117A"/>
    <w:rsid w:val="00BF1B1F"/>
    <w:rsid w:val="00BF2C9B"/>
    <w:rsid w:val="00BF3A02"/>
    <w:rsid w:val="00BF40A8"/>
    <w:rsid w:val="00BF49E1"/>
    <w:rsid w:val="00BF69EA"/>
    <w:rsid w:val="00BF6C75"/>
    <w:rsid w:val="00BF6D33"/>
    <w:rsid w:val="00BF747F"/>
    <w:rsid w:val="00C00787"/>
    <w:rsid w:val="00C00DDE"/>
    <w:rsid w:val="00C00F79"/>
    <w:rsid w:val="00C01192"/>
    <w:rsid w:val="00C01B14"/>
    <w:rsid w:val="00C021AE"/>
    <w:rsid w:val="00C02BA3"/>
    <w:rsid w:val="00C036B6"/>
    <w:rsid w:val="00C046A0"/>
    <w:rsid w:val="00C04709"/>
    <w:rsid w:val="00C04A67"/>
    <w:rsid w:val="00C04B25"/>
    <w:rsid w:val="00C04E46"/>
    <w:rsid w:val="00C0553B"/>
    <w:rsid w:val="00C059C1"/>
    <w:rsid w:val="00C07FC4"/>
    <w:rsid w:val="00C11D7B"/>
    <w:rsid w:val="00C1248E"/>
    <w:rsid w:val="00C12625"/>
    <w:rsid w:val="00C1342B"/>
    <w:rsid w:val="00C141EB"/>
    <w:rsid w:val="00C145CD"/>
    <w:rsid w:val="00C149FC"/>
    <w:rsid w:val="00C14BAC"/>
    <w:rsid w:val="00C15058"/>
    <w:rsid w:val="00C15413"/>
    <w:rsid w:val="00C15D84"/>
    <w:rsid w:val="00C175A7"/>
    <w:rsid w:val="00C175EC"/>
    <w:rsid w:val="00C201EB"/>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0170"/>
    <w:rsid w:val="00C303D0"/>
    <w:rsid w:val="00C31031"/>
    <w:rsid w:val="00C3197A"/>
    <w:rsid w:val="00C3226D"/>
    <w:rsid w:val="00C32323"/>
    <w:rsid w:val="00C332D0"/>
    <w:rsid w:val="00C3370A"/>
    <w:rsid w:val="00C33FDC"/>
    <w:rsid w:val="00C3463A"/>
    <w:rsid w:val="00C346C4"/>
    <w:rsid w:val="00C35CD2"/>
    <w:rsid w:val="00C37693"/>
    <w:rsid w:val="00C3796D"/>
    <w:rsid w:val="00C37BFF"/>
    <w:rsid w:val="00C4216E"/>
    <w:rsid w:val="00C42FFC"/>
    <w:rsid w:val="00C4302C"/>
    <w:rsid w:val="00C431E3"/>
    <w:rsid w:val="00C432F5"/>
    <w:rsid w:val="00C43598"/>
    <w:rsid w:val="00C450DE"/>
    <w:rsid w:val="00C4595D"/>
    <w:rsid w:val="00C46BC5"/>
    <w:rsid w:val="00C47337"/>
    <w:rsid w:val="00C47419"/>
    <w:rsid w:val="00C517EC"/>
    <w:rsid w:val="00C52110"/>
    <w:rsid w:val="00C52308"/>
    <w:rsid w:val="00C523E2"/>
    <w:rsid w:val="00C52CCA"/>
    <w:rsid w:val="00C541D2"/>
    <w:rsid w:val="00C54E64"/>
    <w:rsid w:val="00C56370"/>
    <w:rsid w:val="00C56960"/>
    <w:rsid w:val="00C571F6"/>
    <w:rsid w:val="00C57305"/>
    <w:rsid w:val="00C5751B"/>
    <w:rsid w:val="00C615C8"/>
    <w:rsid w:val="00C61EAF"/>
    <w:rsid w:val="00C621BA"/>
    <w:rsid w:val="00C62E15"/>
    <w:rsid w:val="00C63FEE"/>
    <w:rsid w:val="00C6441F"/>
    <w:rsid w:val="00C64668"/>
    <w:rsid w:val="00C64915"/>
    <w:rsid w:val="00C64D52"/>
    <w:rsid w:val="00C65088"/>
    <w:rsid w:val="00C65181"/>
    <w:rsid w:val="00C65556"/>
    <w:rsid w:val="00C656FA"/>
    <w:rsid w:val="00C65863"/>
    <w:rsid w:val="00C65E91"/>
    <w:rsid w:val="00C662C9"/>
    <w:rsid w:val="00C67146"/>
    <w:rsid w:val="00C67A10"/>
    <w:rsid w:val="00C67B98"/>
    <w:rsid w:val="00C70762"/>
    <w:rsid w:val="00C71D47"/>
    <w:rsid w:val="00C71F6E"/>
    <w:rsid w:val="00C71FB8"/>
    <w:rsid w:val="00C721B0"/>
    <w:rsid w:val="00C72733"/>
    <w:rsid w:val="00C72B33"/>
    <w:rsid w:val="00C732DA"/>
    <w:rsid w:val="00C73543"/>
    <w:rsid w:val="00C7377E"/>
    <w:rsid w:val="00C73C04"/>
    <w:rsid w:val="00C742AD"/>
    <w:rsid w:val="00C74772"/>
    <w:rsid w:val="00C747CA"/>
    <w:rsid w:val="00C74B29"/>
    <w:rsid w:val="00C752B6"/>
    <w:rsid w:val="00C757C6"/>
    <w:rsid w:val="00C75A09"/>
    <w:rsid w:val="00C75B10"/>
    <w:rsid w:val="00C76A00"/>
    <w:rsid w:val="00C81037"/>
    <w:rsid w:val="00C819D2"/>
    <w:rsid w:val="00C82B64"/>
    <w:rsid w:val="00C82D0D"/>
    <w:rsid w:val="00C8317A"/>
    <w:rsid w:val="00C83527"/>
    <w:rsid w:val="00C843D8"/>
    <w:rsid w:val="00C84A92"/>
    <w:rsid w:val="00C85ED1"/>
    <w:rsid w:val="00C865CA"/>
    <w:rsid w:val="00C86F09"/>
    <w:rsid w:val="00C86F1E"/>
    <w:rsid w:val="00C8701B"/>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4FB"/>
    <w:rsid w:val="00CA09C2"/>
    <w:rsid w:val="00CA09E7"/>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6F77"/>
    <w:rsid w:val="00CA7AC9"/>
    <w:rsid w:val="00CB0772"/>
    <w:rsid w:val="00CB0A68"/>
    <w:rsid w:val="00CB0F18"/>
    <w:rsid w:val="00CB1732"/>
    <w:rsid w:val="00CB1E40"/>
    <w:rsid w:val="00CB2AC8"/>
    <w:rsid w:val="00CB3089"/>
    <w:rsid w:val="00CB32F7"/>
    <w:rsid w:val="00CB3579"/>
    <w:rsid w:val="00CB3D90"/>
    <w:rsid w:val="00CB44D3"/>
    <w:rsid w:val="00CB49EE"/>
    <w:rsid w:val="00CB55F5"/>
    <w:rsid w:val="00CB5DBD"/>
    <w:rsid w:val="00CB68E3"/>
    <w:rsid w:val="00CB6A42"/>
    <w:rsid w:val="00CB6C9D"/>
    <w:rsid w:val="00CC026C"/>
    <w:rsid w:val="00CC08F5"/>
    <w:rsid w:val="00CC0991"/>
    <w:rsid w:val="00CC1167"/>
    <w:rsid w:val="00CC117D"/>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454"/>
    <w:rsid w:val="00CC6A47"/>
    <w:rsid w:val="00CC72C8"/>
    <w:rsid w:val="00CD002C"/>
    <w:rsid w:val="00CD0B68"/>
    <w:rsid w:val="00CD0C1B"/>
    <w:rsid w:val="00CD0D75"/>
    <w:rsid w:val="00CD0EF0"/>
    <w:rsid w:val="00CD2764"/>
    <w:rsid w:val="00CD2AF4"/>
    <w:rsid w:val="00CD2D11"/>
    <w:rsid w:val="00CD3002"/>
    <w:rsid w:val="00CD3343"/>
    <w:rsid w:val="00CD353F"/>
    <w:rsid w:val="00CD3D03"/>
    <w:rsid w:val="00CD4D4E"/>
    <w:rsid w:val="00CD4E07"/>
    <w:rsid w:val="00CD5B3C"/>
    <w:rsid w:val="00CD5BE1"/>
    <w:rsid w:val="00CD6617"/>
    <w:rsid w:val="00CD6660"/>
    <w:rsid w:val="00CD67F1"/>
    <w:rsid w:val="00CD6A09"/>
    <w:rsid w:val="00CD7394"/>
    <w:rsid w:val="00CD76A5"/>
    <w:rsid w:val="00CE043E"/>
    <w:rsid w:val="00CE06EF"/>
    <w:rsid w:val="00CE092B"/>
    <w:rsid w:val="00CE1BCB"/>
    <w:rsid w:val="00CE1C3F"/>
    <w:rsid w:val="00CE2B85"/>
    <w:rsid w:val="00CE3AA7"/>
    <w:rsid w:val="00CE50BD"/>
    <w:rsid w:val="00CE515C"/>
    <w:rsid w:val="00CE59DF"/>
    <w:rsid w:val="00CE6105"/>
    <w:rsid w:val="00CE61CF"/>
    <w:rsid w:val="00CE6373"/>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3E01"/>
    <w:rsid w:val="00CF4067"/>
    <w:rsid w:val="00CF53F3"/>
    <w:rsid w:val="00CF5594"/>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B67"/>
    <w:rsid w:val="00D1153D"/>
    <w:rsid w:val="00D11BFE"/>
    <w:rsid w:val="00D124F4"/>
    <w:rsid w:val="00D1270F"/>
    <w:rsid w:val="00D129BD"/>
    <w:rsid w:val="00D131E3"/>
    <w:rsid w:val="00D132B1"/>
    <w:rsid w:val="00D13FC2"/>
    <w:rsid w:val="00D1499B"/>
    <w:rsid w:val="00D14C4B"/>
    <w:rsid w:val="00D150E6"/>
    <w:rsid w:val="00D1519B"/>
    <w:rsid w:val="00D15543"/>
    <w:rsid w:val="00D1565F"/>
    <w:rsid w:val="00D15807"/>
    <w:rsid w:val="00D16526"/>
    <w:rsid w:val="00D17CAE"/>
    <w:rsid w:val="00D200D5"/>
    <w:rsid w:val="00D205FA"/>
    <w:rsid w:val="00D20AC1"/>
    <w:rsid w:val="00D21232"/>
    <w:rsid w:val="00D21CA2"/>
    <w:rsid w:val="00D21D17"/>
    <w:rsid w:val="00D22E7A"/>
    <w:rsid w:val="00D2386E"/>
    <w:rsid w:val="00D23E4B"/>
    <w:rsid w:val="00D24C89"/>
    <w:rsid w:val="00D253C4"/>
    <w:rsid w:val="00D26312"/>
    <w:rsid w:val="00D26419"/>
    <w:rsid w:val="00D273DE"/>
    <w:rsid w:val="00D31226"/>
    <w:rsid w:val="00D31A90"/>
    <w:rsid w:val="00D31FEA"/>
    <w:rsid w:val="00D3265C"/>
    <w:rsid w:val="00D32F25"/>
    <w:rsid w:val="00D33802"/>
    <w:rsid w:val="00D33D97"/>
    <w:rsid w:val="00D342C8"/>
    <w:rsid w:val="00D34B7F"/>
    <w:rsid w:val="00D35BAA"/>
    <w:rsid w:val="00D36127"/>
    <w:rsid w:val="00D37310"/>
    <w:rsid w:val="00D400A9"/>
    <w:rsid w:val="00D41D64"/>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9E5"/>
    <w:rsid w:val="00D56B30"/>
    <w:rsid w:val="00D6018D"/>
    <w:rsid w:val="00D60342"/>
    <w:rsid w:val="00D63479"/>
    <w:rsid w:val="00D65150"/>
    <w:rsid w:val="00D6534E"/>
    <w:rsid w:val="00D65603"/>
    <w:rsid w:val="00D658AE"/>
    <w:rsid w:val="00D658D6"/>
    <w:rsid w:val="00D66558"/>
    <w:rsid w:val="00D6664A"/>
    <w:rsid w:val="00D70FF7"/>
    <w:rsid w:val="00D717A6"/>
    <w:rsid w:val="00D71E2D"/>
    <w:rsid w:val="00D73006"/>
    <w:rsid w:val="00D7361F"/>
    <w:rsid w:val="00D744C7"/>
    <w:rsid w:val="00D74AC4"/>
    <w:rsid w:val="00D750FB"/>
    <w:rsid w:val="00D75151"/>
    <w:rsid w:val="00D76896"/>
    <w:rsid w:val="00D771A4"/>
    <w:rsid w:val="00D77715"/>
    <w:rsid w:val="00D77839"/>
    <w:rsid w:val="00D7798A"/>
    <w:rsid w:val="00D80E7F"/>
    <w:rsid w:val="00D80E9D"/>
    <w:rsid w:val="00D81484"/>
    <w:rsid w:val="00D81552"/>
    <w:rsid w:val="00D81C29"/>
    <w:rsid w:val="00D8201F"/>
    <w:rsid w:val="00D82627"/>
    <w:rsid w:val="00D82889"/>
    <w:rsid w:val="00D82BD9"/>
    <w:rsid w:val="00D82D41"/>
    <w:rsid w:val="00D8324C"/>
    <w:rsid w:val="00D83600"/>
    <w:rsid w:val="00D83FDD"/>
    <w:rsid w:val="00D843CC"/>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797"/>
    <w:rsid w:val="00DA0EA4"/>
    <w:rsid w:val="00DA0EF4"/>
    <w:rsid w:val="00DA193B"/>
    <w:rsid w:val="00DA1C0B"/>
    <w:rsid w:val="00DA27A7"/>
    <w:rsid w:val="00DA2FB8"/>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6D1C"/>
    <w:rsid w:val="00DB741D"/>
    <w:rsid w:val="00DC0381"/>
    <w:rsid w:val="00DC038A"/>
    <w:rsid w:val="00DC09BB"/>
    <w:rsid w:val="00DC0C19"/>
    <w:rsid w:val="00DC0DE1"/>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335A"/>
    <w:rsid w:val="00DD3C4B"/>
    <w:rsid w:val="00DD460B"/>
    <w:rsid w:val="00DD48D9"/>
    <w:rsid w:val="00DD52D7"/>
    <w:rsid w:val="00DD6BF1"/>
    <w:rsid w:val="00DD6C9E"/>
    <w:rsid w:val="00DD73DA"/>
    <w:rsid w:val="00DD779D"/>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B02"/>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80F"/>
    <w:rsid w:val="00E02A3B"/>
    <w:rsid w:val="00E02DFC"/>
    <w:rsid w:val="00E035A8"/>
    <w:rsid w:val="00E03CCB"/>
    <w:rsid w:val="00E03E48"/>
    <w:rsid w:val="00E03E6C"/>
    <w:rsid w:val="00E041C6"/>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39B4"/>
    <w:rsid w:val="00E246DB"/>
    <w:rsid w:val="00E24F50"/>
    <w:rsid w:val="00E25241"/>
    <w:rsid w:val="00E25649"/>
    <w:rsid w:val="00E25A17"/>
    <w:rsid w:val="00E26F98"/>
    <w:rsid w:val="00E2797A"/>
    <w:rsid w:val="00E30460"/>
    <w:rsid w:val="00E313AE"/>
    <w:rsid w:val="00E31E1A"/>
    <w:rsid w:val="00E31F40"/>
    <w:rsid w:val="00E33CB9"/>
    <w:rsid w:val="00E33F55"/>
    <w:rsid w:val="00E340C0"/>
    <w:rsid w:val="00E3423F"/>
    <w:rsid w:val="00E343BD"/>
    <w:rsid w:val="00E34403"/>
    <w:rsid w:val="00E35A26"/>
    <w:rsid w:val="00E36B2F"/>
    <w:rsid w:val="00E37227"/>
    <w:rsid w:val="00E377D8"/>
    <w:rsid w:val="00E408DB"/>
    <w:rsid w:val="00E40900"/>
    <w:rsid w:val="00E413BA"/>
    <w:rsid w:val="00E419F2"/>
    <w:rsid w:val="00E423DD"/>
    <w:rsid w:val="00E429B0"/>
    <w:rsid w:val="00E4357B"/>
    <w:rsid w:val="00E43707"/>
    <w:rsid w:val="00E43A17"/>
    <w:rsid w:val="00E43D4D"/>
    <w:rsid w:val="00E43E33"/>
    <w:rsid w:val="00E44342"/>
    <w:rsid w:val="00E4441F"/>
    <w:rsid w:val="00E44709"/>
    <w:rsid w:val="00E44EE4"/>
    <w:rsid w:val="00E453D6"/>
    <w:rsid w:val="00E4542B"/>
    <w:rsid w:val="00E46026"/>
    <w:rsid w:val="00E46918"/>
    <w:rsid w:val="00E50C8F"/>
    <w:rsid w:val="00E50CF3"/>
    <w:rsid w:val="00E517C8"/>
    <w:rsid w:val="00E51A64"/>
    <w:rsid w:val="00E532E4"/>
    <w:rsid w:val="00E53C5E"/>
    <w:rsid w:val="00E5448C"/>
    <w:rsid w:val="00E5470D"/>
    <w:rsid w:val="00E55047"/>
    <w:rsid w:val="00E55B01"/>
    <w:rsid w:val="00E55FEA"/>
    <w:rsid w:val="00E572CA"/>
    <w:rsid w:val="00E5755D"/>
    <w:rsid w:val="00E57F7A"/>
    <w:rsid w:val="00E602B8"/>
    <w:rsid w:val="00E60952"/>
    <w:rsid w:val="00E614EE"/>
    <w:rsid w:val="00E62566"/>
    <w:rsid w:val="00E62EEA"/>
    <w:rsid w:val="00E636C7"/>
    <w:rsid w:val="00E63933"/>
    <w:rsid w:val="00E63980"/>
    <w:rsid w:val="00E6446A"/>
    <w:rsid w:val="00E647E9"/>
    <w:rsid w:val="00E64B30"/>
    <w:rsid w:val="00E64CCF"/>
    <w:rsid w:val="00E651A1"/>
    <w:rsid w:val="00E65221"/>
    <w:rsid w:val="00E6567F"/>
    <w:rsid w:val="00E6589C"/>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432"/>
    <w:rsid w:val="00E80607"/>
    <w:rsid w:val="00E80A67"/>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016"/>
    <w:rsid w:val="00E9472A"/>
    <w:rsid w:val="00E94E5C"/>
    <w:rsid w:val="00E95093"/>
    <w:rsid w:val="00E95EBF"/>
    <w:rsid w:val="00E961CA"/>
    <w:rsid w:val="00E96A09"/>
    <w:rsid w:val="00E974EB"/>
    <w:rsid w:val="00E978BC"/>
    <w:rsid w:val="00E97D31"/>
    <w:rsid w:val="00EA06F1"/>
    <w:rsid w:val="00EA1781"/>
    <w:rsid w:val="00EA22B3"/>
    <w:rsid w:val="00EA2D02"/>
    <w:rsid w:val="00EA3EB7"/>
    <w:rsid w:val="00EA4A7A"/>
    <w:rsid w:val="00EA544B"/>
    <w:rsid w:val="00EA5AD9"/>
    <w:rsid w:val="00EA6358"/>
    <w:rsid w:val="00EA6788"/>
    <w:rsid w:val="00EA6C9B"/>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5FAD"/>
    <w:rsid w:val="00EB6272"/>
    <w:rsid w:val="00EB668F"/>
    <w:rsid w:val="00EB6EEC"/>
    <w:rsid w:val="00EB78A0"/>
    <w:rsid w:val="00EB793A"/>
    <w:rsid w:val="00EC030D"/>
    <w:rsid w:val="00EC0C2B"/>
    <w:rsid w:val="00EC1777"/>
    <w:rsid w:val="00EC2383"/>
    <w:rsid w:val="00EC28AB"/>
    <w:rsid w:val="00EC3E19"/>
    <w:rsid w:val="00EC4B14"/>
    <w:rsid w:val="00EC5024"/>
    <w:rsid w:val="00EC5BCB"/>
    <w:rsid w:val="00EC7220"/>
    <w:rsid w:val="00EC7302"/>
    <w:rsid w:val="00EC73C4"/>
    <w:rsid w:val="00EC797C"/>
    <w:rsid w:val="00ED0265"/>
    <w:rsid w:val="00ED038C"/>
    <w:rsid w:val="00ED041B"/>
    <w:rsid w:val="00ED0CC3"/>
    <w:rsid w:val="00ED33CC"/>
    <w:rsid w:val="00ED444D"/>
    <w:rsid w:val="00ED52B2"/>
    <w:rsid w:val="00ED548B"/>
    <w:rsid w:val="00ED5874"/>
    <w:rsid w:val="00ED5C02"/>
    <w:rsid w:val="00ED67BD"/>
    <w:rsid w:val="00ED6B08"/>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155D"/>
    <w:rsid w:val="00EF30A6"/>
    <w:rsid w:val="00EF366C"/>
    <w:rsid w:val="00EF3B40"/>
    <w:rsid w:val="00EF4369"/>
    <w:rsid w:val="00EF468A"/>
    <w:rsid w:val="00EF5F75"/>
    <w:rsid w:val="00EF659D"/>
    <w:rsid w:val="00EF65F5"/>
    <w:rsid w:val="00EF6DD1"/>
    <w:rsid w:val="00EF74F9"/>
    <w:rsid w:val="00EF7C60"/>
    <w:rsid w:val="00F00F67"/>
    <w:rsid w:val="00F01AFB"/>
    <w:rsid w:val="00F023E8"/>
    <w:rsid w:val="00F02502"/>
    <w:rsid w:val="00F03822"/>
    <w:rsid w:val="00F03B3A"/>
    <w:rsid w:val="00F03CD8"/>
    <w:rsid w:val="00F044B5"/>
    <w:rsid w:val="00F04846"/>
    <w:rsid w:val="00F04BD0"/>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557"/>
    <w:rsid w:val="00F177E3"/>
    <w:rsid w:val="00F177F0"/>
    <w:rsid w:val="00F17893"/>
    <w:rsid w:val="00F20C2B"/>
    <w:rsid w:val="00F20E11"/>
    <w:rsid w:val="00F21135"/>
    <w:rsid w:val="00F21864"/>
    <w:rsid w:val="00F22A04"/>
    <w:rsid w:val="00F23424"/>
    <w:rsid w:val="00F23992"/>
    <w:rsid w:val="00F247E6"/>
    <w:rsid w:val="00F25D7C"/>
    <w:rsid w:val="00F25E63"/>
    <w:rsid w:val="00F265D0"/>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F69"/>
    <w:rsid w:val="00F345D2"/>
    <w:rsid w:val="00F3492F"/>
    <w:rsid w:val="00F349CB"/>
    <w:rsid w:val="00F34A38"/>
    <w:rsid w:val="00F354C9"/>
    <w:rsid w:val="00F368B6"/>
    <w:rsid w:val="00F36A11"/>
    <w:rsid w:val="00F36C90"/>
    <w:rsid w:val="00F36D83"/>
    <w:rsid w:val="00F4013A"/>
    <w:rsid w:val="00F40694"/>
    <w:rsid w:val="00F42A43"/>
    <w:rsid w:val="00F42BC0"/>
    <w:rsid w:val="00F437E7"/>
    <w:rsid w:val="00F43FE8"/>
    <w:rsid w:val="00F4406B"/>
    <w:rsid w:val="00F45965"/>
    <w:rsid w:val="00F472DC"/>
    <w:rsid w:val="00F47E15"/>
    <w:rsid w:val="00F509F7"/>
    <w:rsid w:val="00F50F32"/>
    <w:rsid w:val="00F5110D"/>
    <w:rsid w:val="00F51233"/>
    <w:rsid w:val="00F517A3"/>
    <w:rsid w:val="00F5187D"/>
    <w:rsid w:val="00F52796"/>
    <w:rsid w:val="00F52EA7"/>
    <w:rsid w:val="00F53046"/>
    <w:rsid w:val="00F538FC"/>
    <w:rsid w:val="00F53A5A"/>
    <w:rsid w:val="00F54403"/>
    <w:rsid w:val="00F54972"/>
    <w:rsid w:val="00F54BE6"/>
    <w:rsid w:val="00F550AE"/>
    <w:rsid w:val="00F553CD"/>
    <w:rsid w:val="00F55C28"/>
    <w:rsid w:val="00F55F6C"/>
    <w:rsid w:val="00F561CD"/>
    <w:rsid w:val="00F56228"/>
    <w:rsid w:val="00F56EB6"/>
    <w:rsid w:val="00F577C7"/>
    <w:rsid w:val="00F57822"/>
    <w:rsid w:val="00F60331"/>
    <w:rsid w:val="00F605A5"/>
    <w:rsid w:val="00F606F2"/>
    <w:rsid w:val="00F609D9"/>
    <w:rsid w:val="00F613BA"/>
    <w:rsid w:val="00F62B53"/>
    <w:rsid w:val="00F62CBF"/>
    <w:rsid w:val="00F63085"/>
    <w:rsid w:val="00F6437F"/>
    <w:rsid w:val="00F644CB"/>
    <w:rsid w:val="00F64D29"/>
    <w:rsid w:val="00F65E3C"/>
    <w:rsid w:val="00F65E8D"/>
    <w:rsid w:val="00F667C8"/>
    <w:rsid w:val="00F66838"/>
    <w:rsid w:val="00F66DDF"/>
    <w:rsid w:val="00F671F0"/>
    <w:rsid w:val="00F67F1F"/>
    <w:rsid w:val="00F7012E"/>
    <w:rsid w:val="00F70D7E"/>
    <w:rsid w:val="00F711A2"/>
    <w:rsid w:val="00F730E5"/>
    <w:rsid w:val="00F734A5"/>
    <w:rsid w:val="00F739C8"/>
    <w:rsid w:val="00F74642"/>
    <w:rsid w:val="00F7550A"/>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CF3"/>
    <w:rsid w:val="00F91F2B"/>
    <w:rsid w:val="00F92025"/>
    <w:rsid w:val="00F925F8"/>
    <w:rsid w:val="00F928DB"/>
    <w:rsid w:val="00F937D3"/>
    <w:rsid w:val="00F93C99"/>
    <w:rsid w:val="00F94113"/>
    <w:rsid w:val="00F9451B"/>
    <w:rsid w:val="00F94662"/>
    <w:rsid w:val="00F95391"/>
    <w:rsid w:val="00F95DB3"/>
    <w:rsid w:val="00F979B7"/>
    <w:rsid w:val="00F97E39"/>
    <w:rsid w:val="00FA06E1"/>
    <w:rsid w:val="00FA07B0"/>
    <w:rsid w:val="00FA0AAE"/>
    <w:rsid w:val="00FA1345"/>
    <w:rsid w:val="00FA15DF"/>
    <w:rsid w:val="00FA3E00"/>
    <w:rsid w:val="00FA4115"/>
    <w:rsid w:val="00FA4485"/>
    <w:rsid w:val="00FA496F"/>
    <w:rsid w:val="00FA49F2"/>
    <w:rsid w:val="00FA525D"/>
    <w:rsid w:val="00FA60B6"/>
    <w:rsid w:val="00FA62E0"/>
    <w:rsid w:val="00FA636E"/>
    <w:rsid w:val="00FA7281"/>
    <w:rsid w:val="00FA78FA"/>
    <w:rsid w:val="00FB029F"/>
    <w:rsid w:val="00FB1A91"/>
    <w:rsid w:val="00FB241F"/>
    <w:rsid w:val="00FB3A04"/>
    <w:rsid w:val="00FB3A69"/>
    <w:rsid w:val="00FB4096"/>
    <w:rsid w:val="00FB4CC5"/>
    <w:rsid w:val="00FB4D79"/>
    <w:rsid w:val="00FB6560"/>
    <w:rsid w:val="00FB6CE4"/>
    <w:rsid w:val="00FB75B5"/>
    <w:rsid w:val="00FB7E90"/>
    <w:rsid w:val="00FC069F"/>
    <w:rsid w:val="00FC13BC"/>
    <w:rsid w:val="00FC14CD"/>
    <w:rsid w:val="00FC1614"/>
    <w:rsid w:val="00FC1696"/>
    <w:rsid w:val="00FC1AAC"/>
    <w:rsid w:val="00FC3A44"/>
    <w:rsid w:val="00FC3A96"/>
    <w:rsid w:val="00FC502D"/>
    <w:rsid w:val="00FC5036"/>
    <w:rsid w:val="00FC561A"/>
    <w:rsid w:val="00FC5AA5"/>
    <w:rsid w:val="00FC6354"/>
    <w:rsid w:val="00FC6995"/>
    <w:rsid w:val="00FC7244"/>
    <w:rsid w:val="00FC789B"/>
    <w:rsid w:val="00FD0152"/>
    <w:rsid w:val="00FD09D0"/>
    <w:rsid w:val="00FD0AAD"/>
    <w:rsid w:val="00FD1B69"/>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0FE86E06-983F-4FCD-A760-CA373653E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unhideWhenUsed="1" w:qFormat="1"/>
    <w:lsdException w:name="heading 8" w:uiPriority="99" w:unhideWhenUsed="1" w:qFormat="1"/>
    <w:lsdException w:name="heading 9" w:uiPriority="9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table" w:customStyle="1" w:styleId="18">
    <w:name w:val="表 (格子)1"/>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表 (格子)2"/>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表 (格子)3"/>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表 (格子)4"/>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表 (格子)5"/>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 (格子)6"/>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 (格子)7"/>
    <w:basedOn w:val="a1"/>
    <w:next w:val="aff"/>
    <w:rsid w:val="006929A9"/>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88989601">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27863043">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321047">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7995028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5890830">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8107FC68-10F1-4B1A-8576-433AABA8C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1055</Words>
  <Characters>6014</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7055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hiromasa</cp:lastModifiedBy>
  <cp:revision>2</cp:revision>
  <cp:lastPrinted>2016-05-10T16:30:00Z</cp:lastPrinted>
  <dcterms:created xsi:type="dcterms:W3CDTF">2017-08-24T04:27:00Z</dcterms:created>
  <dcterms:modified xsi:type="dcterms:W3CDTF">2017-08-24T04:27:00Z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